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8FC6" w14:textId="77777777" w:rsidR="001E2FEB" w:rsidRPr="00C64B98" w:rsidRDefault="001E2FEB" w:rsidP="001E2FEB">
      <w:pPr>
        <w:jc w:val="both"/>
        <w:rPr>
          <w:rFonts w:ascii="Verdana" w:hAnsi="Verdana" w:cs="Arial"/>
          <w:sz w:val="22"/>
          <w:szCs w:val="22"/>
        </w:rPr>
      </w:pPr>
      <w:bookmarkStart w:id="0" w:name="_Hlk69458452"/>
      <w:bookmarkStart w:id="1" w:name="_Hlk522604199"/>
    </w:p>
    <w:p w14:paraId="570755B4" w14:textId="1FA66B63" w:rsidR="001E2FEB" w:rsidRPr="000D784E" w:rsidRDefault="001E2FEB" w:rsidP="001E2FEB">
      <w:pPr>
        <w:pStyle w:val="Sinespaciado"/>
        <w:jc w:val="both"/>
        <w:rPr>
          <w:rFonts w:ascii="Verdana" w:hAnsi="Verdana"/>
          <w:b/>
          <w:bCs/>
          <w:sz w:val="22"/>
          <w:szCs w:val="22"/>
          <w:lang w:val="es-ES"/>
        </w:rPr>
      </w:pPr>
      <w:bookmarkStart w:id="2" w:name="_Hlk521665279"/>
      <w:bookmarkStart w:id="3" w:name="_Hlk70425647"/>
      <w:r w:rsidRPr="000D784E">
        <w:rPr>
          <w:rFonts w:ascii="Verdana" w:hAnsi="Verdana" w:cs="Arial"/>
          <w:b/>
          <w:bCs/>
          <w:sz w:val="22"/>
          <w:szCs w:val="22"/>
          <w:lang w:val="es-ES"/>
        </w:rPr>
        <w:t xml:space="preserve">PLIEGO DE PRESCRIPCIONES </w:t>
      </w:r>
      <w:r w:rsidR="000D784E">
        <w:rPr>
          <w:rFonts w:ascii="Verdana" w:hAnsi="Verdana" w:cs="Arial"/>
          <w:b/>
          <w:bCs/>
          <w:sz w:val="22"/>
          <w:szCs w:val="22"/>
          <w:lang w:val="es-ES"/>
        </w:rPr>
        <w:t>TÉCNICAS</w:t>
      </w:r>
      <w:r w:rsidRPr="000D784E">
        <w:rPr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bookmarkStart w:id="4" w:name="_Hlk522013938"/>
      <w:bookmarkStart w:id="5" w:name="_Hlk521919115"/>
      <w:bookmarkStart w:id="6" w:name="_Hlk521917810"/>
      <w:r w:rsidRPr="000D784E">
        <w:rPr>
          <w:rFonts w:ascii="Verdana" w:hAnsi="Verdana" w:cs="Arial"/>
          <w:b/>
          <w:bCs/>
          <w:sz w:val="22"/>
          <w:szCs w:val="22"/>
          <w:lang w:val="es-ES"/>
        </w:rPr>
        <w:t xml:space="preserve">PARA LA ADJUDICACIÓN </w:t>
      </w:r>
      <w:bookmarkStart w:id="7" w:name="_Hlk521665365"/>
      <w:bookmarkEnd w:id="0"/>
      <w:bookmarkEnd w:id="2"/>
      <w:bookmarkEnd w:id="3"/>
      <w:bookmarkEnd w:id="4"/>
      <w:bookmarkEnd w:id="5"/>
      <w:r w:rsidRPr="000D784E">
        <w:rPr>
          <w:rFonts w:ascii="Verdana" w:hAnsi="Verdana"/>
          <w:b/>
          <w:bCs/>
          <w:sz w:val="22"/>
          <w:szCs w:val="22"/>
          <w:lang w:val="es-ES"/>
        </w:rPr>
        <w:t xml:space="preserve">DE LOS SERVICIOS DE DISEÑO, PRODUCCIÓN, MONTAJE Y DESMONTAJE </w:t>
      </w:r>
      <w:r w:rsidR="00EB60C4" w:rsidRPr="000D784E">
        <w:rPr>
          <w:rFonts w:ascii="Verdana" w:hAnsi="Verdana"/>
          <w:b/>
          <w:bCs/>
          <w:sz w:val="22"/>
          <w:szCs w:val="22"/>
          <w:lang w:val="es-ES"/>
        </w:rPr>
        <w:t>DE UN</w:t>
      </w:r>
      <w:r w:rsidRPr="000D784E">
        <w:rPr>
          <w:rFonts w:ascii="Verdana" w:hAnsi="Verdana"/>
          <w:b/>
          <w:bCs/>
          <w:sz w:val="22"/>
          <w:szCs w:val="22"/>
          <w:lang w:val="es-ES"/>
        </w:rPr>
        <w:t xml:space="preserve"> STAND PARA LA FERIA ALIMENTARIA DE BARCELONA 2026 QUE SE CELEBRARÁ ENTRE LOS DÍAS 23 AL 26 DE MARZO</w:t>
      </w:r>
    </w:p>
    <w:p w14:paraId="4F6FABC3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A1D3BB9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b/>
          <w:sz w:val="22"/>
          <w:szCs w:val="22"/>
          <w:lang w:val="es-ES"/>
        </w:rPr>
      </w:pPr>
    </w:p>
    <w:p w14:paraId="1E88E08E" w14:textId="7363DD24" w:rsidR="001E2FEB" w:rsidRPr="000D784E" w:rsidRDefault="001E2FEB" w:rsidP="001E2FEB">
      <w:pPr>
        <w:pStyle w:val="Sinespaciado"/>
        <w:jc w:val="both"/>
        <w:rPr>
          <w:rFonts w:ascii="Verdana" w:hAnsi="Verdana"/>
          <w:b/>
          <w:sz w:val="22"/>
          <w:szCs w:val="22"/>
          <w:lang w:val="es-ES"/>
        </w:rPr>
      </w:pPr>
      <w:r w:rsidRPr="000D784E">
        <w:rPr>
          <w:rFonts w:ascii="Verdana" w:hAnsi="Verdana"/>
          <w:b/>
          <w:sz w:val="22"/>
          <w:szCs w:val="22"/>
          <w:lang w:val="es-ES"/>
        </w:rPr>
        <w:t xml:space="preserve">EXPEDIENTE </w:t>
      </w:r>
      <w:r w:rsidR="00CE21D1">
        <w:rPr>
          <w:rFonts w:ascii="Verdana" w:hAnsi="Verdana"/>
          <w:b/>
          <w:sz w:val="22"/>
          <w:szCs w:val="22"/>
          <w:lang w:val="es-ES"/>
        </w:rPr>
        <w:t>9</w:t>
      </w:r>
      <w:r w:rsidRPr="000D784E">
        <w:rPr>
          <w:rFonts w:ascii="Verdana" w:hAnsi="Verdana"/>
          <w:b/>
          <w:sz w:val="22"/>
          <w:szCs w:val="22"/>
          <w:lang w:val="es-ES"/>
        </w:rPr>
        <w:t>/2026</w:t>
      </w:r>
    </w:p>
    <w:bookmarkEnd w:id="6"/>
    <w:bookmarkEnd w:id="7"/>
    <w:p w14:paraId="041B71D8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02A9C08F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454CD6EF" w14:textId="7975A480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0D784E">
        <w:rPr>
          <w:rFonts w:ascii="Verdana" w:hAnsi="Verdana"/>
          <w:sz w:val="22"/>
          <w:szCs w:val="22"/>
          <w:lang w:val="es-ES"/>
        </w:rPr>
        <w:t xml:space="preserve">La Cámara Oficial de Comercio, Industria, Servicios y Navegación de Gran Canaria, dentro del marco del Programa “GRAN CANARIA ME GUSTA”, subvencionado por el Cabildo de Gran Canaria, va a participar en la feria Alimentaria en el recinto de Gran Vía de Barcelona, que se celebrará entre los días </w:t>
      </w:r>
      <w:r w:rsidR="000D784E">
        <w:rPr>
          <w:rFonts w:ascii="Verdana" w:hAnsi="Verdana"/>
          <w:sz w:val="22"/>
          <w:szCs w:val="22"/>
          <w:lang w:val="es-ES"/>
        </w:rPr>
        <w:t>23</w:t>
      </w:r>
      <w:r w:rsidRPr="000D784E">
        <w:rPr>
          <w:rFonts w:ascii="Verdana" w:hAnsi="Verdana"/>
          <w:sz w:val="22"/>
          <w:szCs w:val="22"/>
          <w:lang w:val="es-ES"/>
        </w:rPr>
        <w:t xml:space="preserve"> al 2</w:t>
      </w:r>
      <w:r w:rsidR="000D784E">
        <w:rPr>
          <w:rFonts w:ascii="Verdana" w:hAnsi="Verdana"/>
          <w:sz w:val="22"/>
          <w:szCs w:val="22"/>
          <w:lang w:val="es-ES"/>
        </w:rPr>
        <w:t>6</w:t>
      </w:r>
      <w:r w:rsidRPr="000D784E">
        <w:rPr>
          <w:rFonts w:ascii="Verdana" w:hAnsi="Verdana"/>
          <w:sz w:val="22"/>
          <w:szCs w:val="22"/>
          <w:lang w:val="es-ES"/>
        </w:rPr>
        <w:t xml:space="preserve"> de marzo de 202</w:t>
      </w:r>
      <w:r w:rsidR="000D784E">
        <w:rPr>
          <w:rFonts w:ascii="Verdana" w:hAnsi="Verdana"/>
          <w:sz w:val="22"/>
          <w:szCs w:val="22"/>
          <w:lang w:val="es-ES"/>
        </w:rPr>
        <w:t>6</w:t>
      </w:r>
      <w:r w:rsidRPr="000D784E">
        <w:rPr>
          <w:rFonts w:ascii="Verdana" w:hAnsi="Verdana"/>
          <w:sz w:val="22"/>
          <w:szCs w:val="22"/>
          <w:lang w:val="es-ES"/>
        </w:rPr>
        <w:t xml:space="preserve">, para </w:t>
      </w:r>
      <w:r w:rsidR="000D784E">
        <w:rPr>
          <w:rFonts w:ascii="Verdana" w:hAnsi="Verdana"/>
          <w:sz w:val="22"/>
          <w:szCs w:val="22"/>
          <w:lang w:val="es-ES"/>
        </w:rPr>
        <w:t xml:space="preserve">la </w:t>
      </w:r>
      <w:r w:rsidRPr="000D784E">
        <w:rPr>
          <w:rFonts w:ascii="Verdana" w:hAnsi="Verdana"/>
          <w:sz w:val="22"/>
          <w:szCs w:val="22"/>
          <w:lang w:val="es-ES"/>
        </w:rPr>
        <w:t>cual necesita contar con un stand.</w:t>
      </w:r>
    </w:p>
    <w:p w14:paraId="2FDE7661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047032C5" w14:textId="55BF3AFD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0D784E">
        <w:rPr>
          <w:rFonts w:ascii="Verdana" w:hAnsi="Verdana"/>
          <w:sz w:val="22"/>
          <w:szCs w:val="22"/>
          <w:lang w:val="es-ES"/>
        </w:rPr>
        <w:t xml:space="preserve">La Cámara no cuenta con los medios técnicos y humanos necesarios, </w:t>
      </w:r>
      <w:r w:rsidR="000D784E">
        <w:rPr>
          <w:rFonts w:ascii="Verdana" w:hAnsi="Verdana"/>
          <w:sz w:val="22"/>
          <w:szCs w:val="22"/>
          <w:lang w:val="es-ES"/>
        </w:rPr>
        <w:t>ni</w:t>
      </w:r>
      <w:r w:rsidRPr="000D784E">
        <w:rPr>
          <w:rFonts w:ascii="Verdana" w:hAnsi="Verdana"/>
          <w:sz w:val="22"/>
          <w:szCs w:val="22"/>
          <w:lang w:val="es-ES"/>
        </w:rPr>
        <w:t xml:space="preserve"> con la especialización necesaria para la ejecución de estas tareas, por lo que precisa la contratación de una empresa experta en ellas.</w:t>
      </w:r>
    </w:p>
    <w:p w14:paraId="5F5866A3" w14:textId="77777777" w:rsidR="001E2FEB" w:rsidRPr="000D784E" w:rsidRDefault="001E2FEB" w:rsidP="001E2FEB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08D27BA6" w14:textId="77777777" w:rsidR="00922545" w:rsidRPr="00C64B98" w:rsidRDefault="00922545" w:rsidP="00922545">
      <w:pPr>
        <w:pStyle w:val="Sinespaciado"/>
        <w:jc w:val="both"/>
        <w:rPr>
          <w:rFonts w:ascii="Verdana" w:hAnsi="Verdana"/>
          <w:b/>
          <w:bCs/>
          <w:sz w:val="22"/>
          <w:szCs w:val="22"/>
          <w:u w:val="single"/>
          <w:lang w:val="es-ES"/>
        </w:rPr>
      </w:pPr>
      <w:r w:rsidRPr="00C64B98">
        <w:rPr>
          <w:rFonts w:ascii="Verdana" w:hAnsi="Verdana"/>
          <w:b/>
          <w:bCs/>
          <w:sz w:val="22"/>
          <w:szCs w:val="22"/>
          <w:u w:val="single"/>
          <w:lang w:val="es-ES"/>
        </w:rPr>
        <w:t>OBJETO DEL CONTRATO</w:t>
      </w:r>
    </w:p>
    <w:p w14:paraId="0DDE4448" w14:textId="77777777" w:rsidR="00922545" w:rsidRPr="00C64B98" w:rsidRDefault="00922545" w:rsidP="00922545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678330AC" w14:textId="649322DB" w:rsidR="002C5FFE" w:rsidRPr="000D784E" w:rsidRDefault="00922545" w:rsidP="002C5FFE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  <w:r w:rsidRPr="000D784E">
        <w:rPr>
          <w:rFonts w:ascii="Verdana" w:hAnsi="Verdana"/>
          <w:sz w:val="22"/>
          <w:szCs w:val="22"/>
          <w:lang w:val="es-ES"/>
        </w:rPr>
        <w:t>Este pliego tiene por objeto la contratación, por parte de la Cámara Oficial de Comercio, Industria, Servicios y Navegación de Gran Canaria (en adelante Cámara de Comercio de Gran Canaria), de una empresa que se encargue del diseño, producción, transporte, montaje, organización, coordinación</w:t>
      </w:r>
      <w:r w:rsidR="000D784E">
        <w:rPr>
          <w:rFonts w:ascii="Verdana" w:hAnsi="Verdana"/>
          <w:sz w:val="22"/>
          <w:szCs w:val="22"/>
          <w:lang w:val="es-ES"/>
        </w:rPr>
        <w:t>,</w:t>
      </w:r>
      <w:r w:rsidRPr="000D784E">
        <w:rPr>
          <w:rFonts w:ascii="Verdana" w:hAnsi="Verdana"/>
          <w:sz w:val="22"/>
          <w:szCs w:val="22"/>
          <w:lang w:val="es-ES"/>
        </w:rPr>
        <w:t xml:space="preserve"> contratación de servicios y suministros auxiliares, y mantenimiento y desmontaje de un stand accesible </w:t>
      </w:r>
      <w:r w:rsidR="002C5FFE" w:rsidRPr="000D784E">
        <w:rPr>
          <w:rFonts w:ascii="Verdana" w:hAnsi="Verdana"/>
          <w:sz w:val="22"/>
          <w:szCs w:val="22"/>
          <w:lang w:val="es-ES"/>
        </w:rPr>
        <w:t>para la feria ALIMENTARIA 2026 que se celebrará los días 23, 24, 25 y 26 de marzo en Barcelona.</w:t>
      </w:r>
    </w:p>
    <w:p w14:paraId="2EEF2441" w14:textId="77777777" w:rsidR="002C5FFE" w:rsidRPr="000D784E" w:rsidRDefault="002C5FFE" w:rsidP="002C5FFE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6C7F0D8F" w14:textId="7BAD15CE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El adjudicatario aportará todos los elementos estructurales de cerramiento, decoración, stands, mobiliario</w:t>
      </w:r>
      <w:r w:rsidR="000D784E">
        <w:rPr>
          <w:rFonts w:ascii="Verdana" w:hAnsi="Verdana"/>
          <w:sz w:val="22"/>
          <w:szCs w:val="22"/>
        </w:rPr>
        <w:t>,</w:t>
      </w:r>
      <w:r w:rsidRPr="00C64B98">
        <w:rPr>
          <w:rFonts w:ascii="Verdana" w:hAnsi="Verdana"/>
          <w:sz w:val="22"/>
          <w:szCs w:val="22"/>
        </w:rPr>
        <w:t xml:space="preserve"> etc. y pondrá disposición las instalaciones técnicas necesarias, tales como electricidad, agua, iluminación, medios audiovisuales y sonido, siendo también objeto del contrato, la ejecución de los servicios y suministros auxiliares necesarios para el desarrollo de la feria durante las fases de montaje, celebración y desmontaje, transporte de todo el material así como la limpieza y retirada de residuos.</w:t>
      </w:r>
    </w:p>
    <w:p w14:paraId="61381F5B" w14:textId="77777777" w:rsidR="00922545" w:rsidRPr="00C64B98" w:rsidRDefault="00922545" w:rsidP="00922545">
      <w:pPr>
        <w:rPr>
          <w:rFonts w:ascii="Verdana" w:hAnsi="Verdana"/>
          <w:sz w:val="22"/>
          <w:szCs w:val="22"/>
        </w:rPr>
      </w:pPr>
    </w:p>
    <w:p w14:paraId="7D24B157" w14:textId="77777777" w:rsidR="00531ADE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Por tanto, además del diseño, fabricación, montaje y desmontaje del stand y transporte de todo el material necesario se incluyen en el precio y cuantos servicios y suministros accesorios sean necesarios, así como el mantenimiento del stand. </w:t>
      </w:r>
    </w:p>
    <w:p w14:paraId="4117E25D" w14:textId="03B45430" w:rsidR="00922545" w:rsidRPr="00C64B98" w:rsidRDefault="00531ADE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>E</w:t>
      </w:r>
      <w:r w:rsidR="00922545" w:rsidRPr="00C64B98">
        <w:rPr>
          <w:rFonts w:ascii="Verdana" w:hAnsi="Verdana" w:cs="Arial"/>
          <w:sz w:val="22"/>
          <w:szCs w:val="22"/>
        </w:rPr>
        <w:t xml:space="preserve">n el desarrollo de los trabajos estarán comprendidos todos los relativos a </w:t>
      </w:r>
      <w:r w:rsidR="00922545" w:rsidRPr="000D784E">
        <w:rPr>
          <w:rFonts w:ascii="Verdana" w:hAnsi="Verdana" w:cs="Arial"/>
          <w:sz w:val="22"/>
          <w:szCs w:val="22"/>
        </w:rPr>
        <w:t>fontanería,</w:t>
      </w:r>
      <w:r w:rsidR="00922545" w:rsidRPr="00C64B98">
        <w:rPr>
          <w:rFonts w:ascii="Verdana" w:hAnsi="Verdana" w:cs="Arial"/>
          <w:sz w:val="22"/>
          <w:szCs w:val="22"/>
        </w:rPr>
        <w:t xml:space="preserve"> albañilería, electricidad, transporte, elevación, desmontaje y retirada, incluido el transporte y pago a un gestor de residuos autorizado para la gestión de los elementos retirados.</w:t>
      </w:r>
    </w:p>
    <w:p w14:paraId="24130592" w14:textId="77777777" w:rsidR="00993CFB" w:rsidRPr="00C64B98" w:rsidRDefault="00993CFB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</w:p>
    <w:p w14:paraId="44CBE291" w14:textId="77777777" w:rsidR="00620237" w:rsidRDefault="00620237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09C8F5E" w14:textId="77777777" w:rsidR="00620237" w:rsidRDefault="00620237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C53F0BC" w14:textId="5CBFAEAA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  <w:u w:val="single"/>
        </w:rPr>
      </w:pPr>
      <w:r w:rsidRPr="00C64B98">
        <w:rPr>
          <w:rFonts w:ascii="Verdana" w:hAnsi="Verdana" w:cs="Arial"/>
          <w:b/>
          <w:bCs/>
          <w:sz w:val="22"/>
          <w:szCs w:val="22"/>
          <w:u w:val="single"/>
        </w:rPr>
        <w:t>DISEÑO DEL STAND, DESCRIPCIÓN DE LOS MATERIALES Y EQUIPAMIENTO</w:t>
      </w:r>
      <w:r w:rsidRPr="00C64B98">
        <w:rPr>
          <w:rFonts w:ascii="Verdana" w:hAnsi="Verdana" w:cs="Arial"/>
          <w:sz w:val="22"/>
          <w:szCs w:val="22"/>
          <w:u w:val="single"/>
        </w:rPr>
        <w:t>.</w:t>
      </w:r>
    </w:p>
    <w:p w14:paraId="29850121" w14:textId="2EA4B820" w:rsidR="00993CFB" w:rsidRPr="00C64B98" w:rsidRDefault="00922545" w:rsidP="003D4C46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 w:cs="Arial"/>
          <w:sz w:val="22"/>
          <w:szCs w:val="22"/>
        </w:rPr>
        <w:t xml:space="preserve">La medida del stand es de </w:t>
      </w:r>
      <w:r w:rsidR="0087382A" w:rsidRPr="00C64B98">
        <w:rPr>
          <w:rFonts w:ascii="Verdana" w:hAnsi="Verdana"/>
          <w:color w:val="000000"/>
          <w:sz w:val="22"/>
          <w:szCs w:val="22"/>
          <w:lang w:eastAsia="es-ES"/>
        </w:rPr>
        <w:t>22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1</w:t>
      </w:r>
      <w:r w:rsidR="0087382A" w:rsidRPr="00C64B98">
        <w:rPr>
          <w:rFonts w:ascii="Verdana" w:hAnsi="Verdana"/>
          <w:color w:val="000000"/>
          <w:sz w:val="22"/>
          <w:szCs w:val="22"/>
          <w:lang w:eastAsia="es-ES"/>
        </w:rPr>
        <w:t>,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10</w:t>
      </w:r>
      <w:r w:rsidR="0087382A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metros cuadrados repartido en tres espacios, situado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="0087382A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en el Pabellón 1, denominado Land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="0087382A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of Spain, de Fira Barcelona. </w:t>
      </w:r>
    </w:p>
    <w:p w14:paraId="1CC83785" w14:textId="77777777" w:rsidR="00993CFB" w:rsidRPr="00C64B98" w:rsidRDefault="00993CFB" w:rsidP="003D4C46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4B474C2A" w14:textId="7C087B12" w:rsidR="00922545" w:rsidRPr="00C64B98" w:rsidRDefault="0087382A" w:rsidP="00922545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El stand se debe articular mediante una </w:t>
      </w:r>
      <w:r w:rsidRPr="00C64B98">
        <w:rPr>
          <w:rFonts w:ascii="Verdana" w:hAnsi="Verdana"/>
          <w:bCs/>
          <w:color w:val="000000"/>
          <w:sz w:val="22"/>
          <w:szCs w:val="22"/>
          <w:lang w:eastAsia="es-ES"/>
        </w:rPr>
        <w:t>estructura modular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, in</w:t>
      </w:r>
      <w:r w:rsidRPr="00C64B98">
        <w:rPr>
          <w:rFonts w:ascii="Verdana" w:hAnsi="Verdana"/>
          <w:sz w:val="22"/>
          <w:szCs w:val="22"/>
          <w:lang w:eastAsia="es-ES"/>
        </w:rPr>
        <w:t>tegrando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zonas de atención, exposición gráfica y áreas de reunión, </w:t>
      </w:r>
      <w:r w:rsidR="00922545" w:rsidRPr="00C64B98">
        <w:rPr>
          <w:rFonts w:ascii="Verdana" w:hAnsi="Verdana" w:cs="Arial"/>
          <w:sz w:val="22"/>
          <w:szCs w:val="22"/>
        </w:rPr>
        <w:t>disponiendo el licitador de libertad para presentar su</w:t>
      </w:r>
      <w:r w:rsidR="00922545" w:rsidRPr="00C64B98">
        <w:rPr>
          <w:rFonts w:ascii="Verdana" w:hAnsi="Verdana" w:cs="Calibri"/>
          <w:bCs/>
          <w:kern w:val="3"/>
          <w:sz w:val="22"/>
          <w:szCs w:val="22"/>
          <w:lang w:eastAsia="zh-CN"/>
        </w:rPr>
        <w:t xml:space="preserve"> propuesta de diseño, decoración y ambientación, teniendo en cuenta que</w:t>
      </w:r>
      <w:r w:rsidR="00922545" w:rsidRPr="00C64B98">
        <w:rPr>
          <w:rFonts w:ascii="Verdana" w:hAnsi="Verdana"/>
          <w:sz w:val="22"/>
          <w:szCs w:val="22"/>
        </w:rPr>
        <w:t xml:space="preserve"> deben tener un mensaje y diseño atractivos visualmente</w:t>
      </w:r>
      <w:r w:rsidR="003D4C46" w:rsidRPr="00C64B98">
        <w:rPr>
          <w:rFonts w:ascii="Verdana" w:hAnsi="Verdana"/>
          <w:sz w:val="22"/>
          <w:szCs w:val="22"/>
        </w:rPr>
        <w:t>,</w:t>
      </w:r>
      <w:r w:rsidR="00922545" w:rsidRPr="00C64B98">
        <w:rPr>
          <w:rFonts w:ascii="Verdana" w:hAnsi="Verdana"/>
          <w:sz w:val="22"/>
          <w:szCs w:val="22"/>
        </w:rPr>
        <w:t xml:space="preserve"> un adecuado reparto del espacio</w:t>
      </w:r>
      <w:r w:rsidR="003D4C46" w:rsidRPr="00C64B98">
        <w:rPr>
          <w:rFonts w:ascii="Verdana" w:hAnsi="Verdana"/>
          <w:sz w:val="22"/>
          <w:szCs w:val="22"/>
        </w:rPr>
        <w:t xml:space="preserve"> y ofrecer una</w:t>
      </w:r>
      <w:r w:rsidR="00922545" w:rsidRPr="00C64B98">
        <w:rPr>
          <w:rFonts w:ascii="Verdana" w:hAnsi="Verdana"/>
          <w:sz w:val="22"/>
          <w:szCs w:val="22"/>
        </w:rPr>
        <w:t xml:space="preserve"> </w:t>
      </w:r>
      <w:r w:rsidR="0037679C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imagen contemporánea acorde con los valores </w:t>
      </w:r>
      <w:r w:rsidR="0037679C" w:rsidRPr="00C64B98">
        <w:rPr>
          <w:rFonts w:ascii="Verdana" w:hAnsi="Verdana"/>
          <w:sz w:val="22"/>
          <w:szCs w:val="22"/>
          <w:lang w:eastAsia="es-ES"/>
        </w:rPr>
        <w:t>de</w:t>
      </w:r>
      <w:r w:rsidR="0037679C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sostenibilidad, innovación y calidad</w:t>
      </w:r>
      <w:r w:rsidR="0037679C" w:rsidRPr="00C64B98">
        <w:rPr>
          <w:rFonts w:ascii="Verdana" w:hAnsi="Verdana" w:cs="Calibri"/>
          <w:color w:val="000000"/>
          <w:sz w:val="22"/>
          <w:szCs w:val="22"/>
          <w:lang w:eastAsia="es-ES"/>
        </w:rPr>
        <w:t xml:space="preserve">. </w:t>
      </w:r>
    </w:p>
    <w:p w14:paraId="7D59BDE5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76D6ECC1" w14:textId="77777777" w:rsidR="00922545" w:rsidRPr="00C64B98" w:rsidRDefault="00922545" w:rsidP="00922545">
      <w:pPr>
        <w:jc w:val="both"/>
        <w:rPr>
          <w:rFonts w:ascii="Verdana" w:hAnsi="Verdana"/>
          <w:b/>
          <w:bCs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 xml:space="preserve">Además, debe reunir las características que se detallan a continuación. </w:t>
      </w:r>
    </w:p>
    <w:p w14:paraId="2E459DFA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3FCA4F05" w14:textId="189A9051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 xml:space="preserve">La propuesta de </w:t>
      </w:r>
      <w:r w:rsidRPr="00C64B98">
        <w:rPr>
          <w:rFonts w:ascii="Verdana" w:hAnsi="Verdana"/>
          <w:sz w:val="22"/>
          <w:szCs w:val="22"/>
          <w:u w:val="single"/>
        </w:rPr>
        <w:t>diseño del stand</w:t>
      </w:r>
      <w:r w:rsidRPr="00C64B98">
        <w:rPr>
          <w:rFonts w:ascii="Verdana" w:hAnsi="Verdana"/>
          <w:sz w:val="22"/>
          <w:szCs w:val="22"/>
        </w:rPr>
        <w:t xml:space="preserve"> debe reflejar los atributos identificativos esenciales de la gastronomía de Gran Canaria.  </w:t>
      </w:r>
    </w:p>
    <w:p w14:paraId="4F464C6E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56EEFB17" w14:textId="5CFDE426" w:rsidR="00922545" w:rsidRPr="00C64B98" w:rsidRDefault="00922545" w:rsidP="00922545">
      <w:pPr>
        <w:jc w:val="both"/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El stand deberá tener un diseño moderno y actual</w:t>
      </w:r>
      <w:r w:rsidR="00242C70" w:rsidRPr="00C64B98">
        <w:rPr>
          <w:rFonts w:ascii="Verdana" w:hAnsi="Verdana"/>
          <w:bCs/>
          <w:sz w:val="22"/>
          <w:szCs w:val="22"/>
        </w:rPr>
        <w:t xml:space="preserve"> y con </w:t>
      </w:r>
      <w:r w:rsidRPr="00C64B98">
        <w:rPr>
          <w:rFonts w:ascii="Verdana" w:hAnsi="Verdana"/>
          <w:bCs/>
          <w:sz w:val="22"/>
          <w:szCs w:val="22"/>
        </w:rPr>
        <w:t xml:space="preserve">detalles de color como plantas de techo, jardineras o nichos en los pilares con el césped artificial que aporten una atmósfera natural. </w:t>
      </w:r>
    </w:p>
    <w:p w14:paraId="4A02C430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7FABB6F7" w14:textId="77777777" w:rsidR="001768E7" w:rsidRPr="00B27B06" w:rsidRDefault="001768E7" w:rsidP="001768E7">
      <w:pPr>
        <w:rPr>
          <w:rFonts w:ascii="Verdana" w:hAnsi="Verdana"/>
          <w:sz w:val="22"/>
          <w:szCs w:val="22"/>
          <w:u w:val="single"/>
          <w:lang w:eastAsia="es-ES"/>
        </w:rPr>
      </w:pPr>
      <w:r w:rsidRPr="00B27B06">
        <w:rPr>
          <w:rFonts w:ascii="Verdana" w:hAnsi="Verdana"/>
          <w:color w:val="000000"/>
          <w:sz w:val="22"/>
          <w:szCs w:val="22"/>
          <w:u w:val="single"/>
          <w:lang w:eastAsia="es-ES"/>
        </w:rPr>
        <w:t xml:space="preserve">DISTRIBUCIÓN FUNCIONAL </w:t>
      </w:r>
    </w:p>
    <w:p w14:paraId="7997260D" w14:textId="77777777" w:rsidR="001768E7" w:rsidRPr="00C64B98" w:rsidRDefault="001768E7" w:rsidP="00FC58E6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369BB889" w14:textId="7F9D78E1" w:rsidR="001768E7" w:rsidRPr="00C64B98" w:rsidRDefault="00A561A2" w:rsidP="00FC58E6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El stand deberá distribuirse de la siguiente</w:t>
      </w:r>
      <w:r w:rsidR="0050437F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manera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: </w:t>
      </w:r>
    </w:p>
    <w:p w14:paraId="0F032455" w14:textId="77777777" w:rsidR="001768E7" w:rsidRPr="00C64B98" w:rsidRDefault="001768E7" w:rsidP="00FC58E6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06958C13" w14:textId="6AC7559F" w:rsidR="001768E7" w:rsidRPr="00C64B98" w:rsidRDefault="001768E7" w:rsidP="00FC58E6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>Isla 75</w:t>
      </w:r>
      <w:r w:rsidR="000D784E">
        <w:rPr>
          <w:rFonts w:ascii="Verdana" w:hAnsi="Verdana"/>
          <w:b/>
          <w:bCs/>
          <w:color w:val="000000"/>
          <w:sz w:val="22"/>
          <w:szCs w:val="22"/>
          <w:lang w:eastAsia="es-ES"/>
        </w:rPr>
        <w:t xml:space="preserve">,60 </w:t>
      </w:r>
      <w:r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>m2</w:t>
      </w:r>
      <w:r w:rsidR="0050437F"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 xml:space="preserve"> </w:t>
      </w:r>
      <w:r w:rsidR="00FC58E6" w:rsidRPr="00C64B98">
        <w:rPr>
          <w:rFonts w:ascii="Verdana" w:hAnsi="Verdana"/>
          <w:color w:val="000000"/>
          <w:sz w:val="22"/>
          <w:szCs w:val="22"/>
          <w:lang w:eastAsia="es-ES"/>
        </w:rPr>
        <w:t>c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on un elemento aéreo en línea con cajón de luz a dos caras, </w:t>
      </w:r>
      <w:r w:rsidR="00281B71" w:rsidRPr="00C64B98">
        <w:rPr>
          <w:rFonts w:ascii="Verdana" w:hAnsi="Verdana"/>
          <w:color w:val="000000"/>
          <w:sz w:val="22"/>
          <w:szCs w:val="22"/>
          <w:lang w:eastAsia="es-ES"/>
        </w:rPr>
        <w:t>organizándose con</w:t>
      </w:r>
      <w:r w:rsidR="00FC58E6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7 módulos funcionales, cada uno compuesto por: </w:t>
      </w:r>
    </w:p>
    <w:p w14:paraId="322B7B69" w14:textId="77777777" w:rsidR="001768E7" w:rsidRPr="00C64B98" w:rsidRDefault="001768E7" w:rsidP="00FC58E6">
      <w:pPr>
        <w:jc w:val="both"/>
        <w:rPr>
          <w:rFonts w:ascii="Verdana" w:hAnsi="Verdana"/>
          <w:sz w:val="22"/>
          <w:szCs w:val="22"/>
          <w:lang w:eastAsia="es-ES"/>
        </w:rPr>
      </w:pPr>
    </w:p>
    <w:p w14:paraId="492A4210" w14:textId="77777777" w:rsidR="001768E7" w:rsidRPr="00C64B98" w:rsidRDefault="001768E7" w:rsidP="00FC58E6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Mostrador de atención con almacenaje interior, puerta y cerradura. </w:t>
      </w:r>
    </w:p>
    <w:p w14:paraId="75352E42" w14:textId="77777777" w:rsidR="001768E7" w:rsidRPr="00C64B98" w:rsidRDefault="001768E7" w:rsidP="00FC58E6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Cajón de luz vertical. </w:t>
      </w:r>
    </w:p>
    <w:p w14:paraId="143CA100" w14:textId="77777777" w:rsidR="001768E7" w:rsidRPr="00C64B98" w:rsidRDefault="001768E7" w:rsidP="00FC58E6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Cajón de luz cuadrado en pared trasera. </w:t>
      </w:r>
    </w:p>
    <w:p w14:paraId="74F93CC3" w14:textId="77777777" w:rsidR="001768E7" w:rsidRPr="00C64B98" w:rsidRDefault="001768E7" w:rsidP="00FC58E6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Zona de atención con una mesa de reunión con tablero redondo y 4 sillas. </w:t>
      </w:r>
    </w:p>
    <w:p w14:paraId="577DF834" w14:textId="77777777" w:rsidR="000D784E" w:rsidRDefault="001768E7" w:rsidP="001768E7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Elementos vegetales decorativos.</w:t>
      </w:r>
    </w:p>
    <w:p w14:paraId="189CF4C9" w14:textId="25DECCEC" w:rsidR="001768E7" w:rsidRPr="00C64B98" w:rsidRDefault="000D784E" w:rsidP="001768E7">
      <w:pPr>
        <w:rPr>
          <w:rFonts w:ascii="Verdana" w:hAnsi="Verdana"/>
          <w:sz w:val="22"/>
          <w:szCs w:val="22"/>
          <w:lang w:eastAsia="es-ES"/>
        </w:rPr>
      </w:pPr>
      <w:r>
        <w:rPr>
          <w:rFonts w:ascii="Verdana" w:hAnsi="Verdana"/>
          <w:color w:val="000000"/>
          <w:sz w:val="22"/>
          <w:szCs w:val="22"/>
          <w:lang w:eastAsia="es-ES"/>
        </w:rPr>
        <w:t>- Estantes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</w:p>
    <w:p w14:paraId="586784E1" w14:textId="77777777" w:rsidR="001768E7" w:rsidRPr="00C64B98" w:rsidRDefault="001768E7" w:rsidP="001768E7">
      <w:pPr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Almacén privado para cada expositor con baldas, perchero de pared, puerta y cerradura</w:t>
      </w: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t xml:space="preserve">. </w:t>
      </w:r>
    </w:p>
    <w:p w14:paraId="16619EFB" w14:textId="77777777" w:rsidR="001768E7" w:rsidRPr="00C64B98" w:rsidRDefault="001768E7" w:rsidP="001768E7">
      <w:pPr>
        <w:rPr>
          <w:rFonts w:ascii="Verdana" w:hAnsi="Verdana"/>
          <w:sz w:val="22"/>
          <w:szCs w:val="22"/>
          <w:lang w:eastAsia="es-ES"/>
        </w:rPr>
      </w:pPr>
    </w:p>
    <w:p w14:paraId="22BE6BC6" w14:textId="17B8B272" w:rsidR="0026494D" w:rsidRPr="00C64B98" w:rsidRDefault="001768E7" w:rsidP="0026494D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>Isla 117m2</w:t>
      </w:r>
      <w:r w:rsidR="00FC58E6"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 xml:space="preserve"> </w:t>
      </w:r>
      <w:r w:rsidR="00FC58E6" w:rsidRPr="00C64B98">
        <w:rPr>
          <w:rFonts w:ascii="Verdana" w:hAnsi="Verdana"/>
          <w:color w:val="000000"/>
          <w:sz w:val="22"/>
          <w:szCs w:val="22"/>
          <w:lang w:eastAsia="es-ES"/>
        </w:rPr>
        <w:t>c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on un elemento aéreo en línea con cajón de luz a dos caras, </w:t>
      </w:r>
      <w:r w:rsidR="0026494D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organizándose con </w:t>
      </w:r>
      <w:r w:rsidR="00CB60EC" w:rsidRPr="00C64B98">
        <w:rPr>
          <w:rFonts w:ascii="Verdana" w:hAnsi="Verdana"/>
          <w:color w:val="000000"/>
          <w:sz w:val="22"/>
          <w:szCs w:val="22"/>
          <w:lang w:eastAsia="es-ES"/>
        </w:rPr>
        <w:t>9</w:t>
      </w:r>
      <w:r w:rsidR="0026494D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módulos funcionales, cada uno compuesto por: </w:t>
      </w:r>
    </w:p>
    <w:p w14:paraId="7CAEEB02" w14:textId="77777777" w:rsidR="001768E7" w:rsidRPr="00C64B98" w:rsidRDefault="001768E7" w:rsidP="001768E7">
      <w:pPr>
        <w:rPr>
          <w:rFonts w:ascii="Verdana" w:hAnsi="Verdana"/>
          <w:sz w:val="22"/>
          <w:szCs w:val="22"/>
          <w:lang w:eastAsia="es-ES"/>
        </w:rPr>
      </w:pPr>
    </w:p>
    <w:p w14:paraId="5D7AAC3A" w14:textId="77777777" w:rsidR="001768E7" w:rsidRPr="00C64B98" w:rsidRDefault="001768E7" w:rsidP="001768E7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Mostrador de atención con almacenaje interior, puerta y cerradura. </w:t>
      </w:r>
    </w:p>
    <w:p w14:paraId="0A5FF843" w14:textId="77777777" w:rsidR="000D784E" w:rsidRDefault="001768E7" w:rsidP="00CB60EC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Cajón de luz vertical.</w:t>
      </w:r>
    </w:p>
    <w:p w14:paraId="462E1AB1" w14:textId="0EA551EC" w:rsidR="001768E7" w:rsidRPr="00C64B98" w:rsidRDefault="000D784E" w:rsidP="00CB60EC">
      <w:pPr>
        <w:jc w:val="both"/>
        <w:rPr>
          <w:rFonts w:ascii="Verdana" w:hAnsi="Verdana"/>
          <w:sz w:val="22"/>
          <w:szCs w:val="22"/>
          <w:lang w:eastAsia="es-ES"/>
        </w:rPr>
      </w:pPr>
      <w:r>
        <w:rPr>
          <w:rFonts w:ascii="Verdana" w:hAnsi="Verdana"/>
          <w:color w:val="000000"/>
          <w:sz w:val="22"/>
          <w:szCs w:val="22"/>
          <w:lang w:eastAsia="es-ES"/>
        </w:rPr>
        <w:t xml:space="preserve">-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Cajón de luz cuadrado en pared trasera.</w:t>
      </w:r>
    </w:p>
    <w:p w14:paraId="71C2C82C" w14:textId="07C3EE95" w:rsidR="001768E7" w:rsidRPr="00C64B98" w:rsidRDefault="001768E7" w:rsidP="00CB60EC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Zona de atención con una mesa de reunión </w:t>
      </w:r>
      <w:r w:rsidR="000D784E" w:rsidRPr="000D784E">
        <w:rPr>
          <w:rFonts w:ascii="Verdana" w:hAnsi="Verdana"/>
          <w:color w:val="000000"/>
          <w:sz w:val="22"/>
          <w:szCs w:val="22"/>
          <w:lang w:eastAsia="es-ES"/>
        </w:rPr>
        <w:t>con tablero redondo y 4 sillas.</w:t>
      </w:r>
    </w:p>
    <w:p w14:paraId="588631F3" w14:textId="6F6843B0" w:rsidR="001768E7" w:rsidRDefault="001768E7" w:rsidP="00CB60EC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Elementos vegetales decorativos.</w:t>
      </w:r>
    </w:p>
    <w:p w14:paraId="3BCF019F" w14:textId="36AAC3F7" w:rsidR="000D784E" w:rsidRPr="00C64B98" w:rsidRDefault="000D784E" w:rsidP="00CB60EC">
      <w:pPr>
        <w:jc w:val="both"/>
        <w:rPr>
          <w:rFonts w:ascii="Verdana" w:hAnsi="Verdana"/>
          <w:sz w:val="22"/>
          <w:szCs w:val="22"/>
          <w:lang w:eastAsia="es-ES"/>
        </w:rPr>
      </w:pPr>
      <w:r>
        <w:rPr>
          <w:rFonts w:ascii="Verdana" w:hAnsi="Verdana"/>
          <w:color w:val="000000"/>
          <w:sz w:val="22"/>
          <w:szCs w:val="22"/>
          <w:lang w:eastAsia="es-ES"/>
        </w:rPr>
        <w:t>- Estantes</w:t>
      </w:r>
    </w:p>
    <w:p w14:paraId="2F371BC2" w14:textId="77777777" w:rsidR="001768E7" w:rsidRPr="00C64B98" w:rsidRDefault="001768E7" w:rsidP="00CB60EC">
      <w:pPr>
        <w:jc w:val="both"/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Almacén privado para cada expositor con baldas, perchero de pared, puerta y cerradura</w:t>
      </w: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t>.</w:t>
      </w:r>
    </w:p>
    <w:p w14:paraId="7030AB34" w14:textId="77777777" w:rsidR="001768E7" w:rsidRPr="00C64B98" w:rsidRDefault="001768E7" w:rsidP="001768E7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lastRenderedPageBreak/>
        <w:t xml:space="preserve"> </w:t>
      </w:r>
    </w:p>
    <w:p w14:paraId="1624DFE8" w14:textId="385D9111" w:rsidR="001768E7" w:rsidRPr="00C64B98" w:rsidRDefault="001768E7" w:rsidP="00A47440">
      <w:pPr>
        <w:jc w:val="both"/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b/>
          <w:bCs/>
          <w:color w:val="212121"/>
          <w:sz w:val="22"/>
          <w:szCs w:val="22"/>
          <w:lang w:eastAsia="es-ES"/>
        </w:rPr>
        <w:t>Isla de 28,5m2</w:t>
      </w:r>
      <w:r w:rsidR="00CB60EC" w:rsidRPr="00C64B98">
        <w:rPr>
          <w:rFonts w:ascii="Verdana" w:hAnsi="Verdana"/>
          <w:b/>
          <w:bCs/>
          <w:color w:val="212121"/>
          <w:sz w:val="22"/>
          <w:szCs w:val="22"/>
          <w:lang w:eastAsia="es-ES"/>
        </w:rPr>
        <w:t xml:space="preserve"> </w:t>
      </w:r>
      <w:r w:rsidR="00CB60EC" w:rsidRPr="00C64B98">
        <w:rPr>
          <w:rFonts w:ascii="Verdana" w:hAnsi="Verdana"/>
          <w:color w:val="212121"/>
          <w:sz w:val="22"/>
          <w:szCs w:val="22"/>
          <w:lang w:eastAsia="es-ES"/>
        </w:rPr>
        <w:t>para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realizar degustaciones de los co-expositores</w:t>
      </w:r>
      <w:r w:rsidR="000D784E" w:rsidRPr="000D784E">
        <w:t xml:space="preserve"> </w:t>
      </w:r>
      <w:r w:rsidR="000D784E" w:rsidRPr="000D784E">
        <w:rPr>
          <w:rFonts w:ascii="Verdana" w:hAnsi="Verdana" w:cs="Calibri"/>
          <w:color w:val="000000"/>
          <w:sz w:val="22"/>
          <w:szCs w:val="22"/>
          <w:lang w:eastAsia="es-ES"/>
        </w:rPr>
        <w:t>con un elemento aéreo en línea con cajón de luz a dos caras</w:t>
      </w:r>
    </w:p>
    <w:p w14:paraId="0F25AFDA" w14:textId="0A4F5598" w:rsidR="00922545" w:rsidRPr="00C64B98" w:rsidRDefault="00922545" w:rsidP="00A47440">
      <w:pPr>
        <w:jc w:val="both"/>
        <w:rPr>
          <w:rFonts w:ascii="Verdana" w:hAnsi="Verdana"/>
          <w:bCs/>
          <w:sz w:val="22"/>
          <w:szCs w:val="22"/>
        </w:rPr>
      </w:pPr>
    </w:p>
    <w:p w14:paraId="7E81328B" w14:textId="718048F0" w:rsidR="006A007E" w:rsidRPr="00A47440" w:rsidRDefault="00A47440" w:rsidP="00A47440">
      <w:p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Además, s</w:t>
      </w:r>
      <w:r w:rsidR="006A007E" w:rsidRPr="00A47440">
        <w:rPr>
          <w:rFonts w:ascii="Verdana" w:hAnsi="Verdana"/>
          <w:bCs/>
          <w:sz w:val="22"/>
          <w:szCs w:val="22"/>
        </w:rPr>
        <w:t>e habilitará una zona expositiva para ubicar productos de Gran Canaria con estética acorde al diseño del stand. Se debe incluir en el diseño iluminación Led, baldas y puertas acristaladas para la visión y protección de los productos</w:t>
      </w:r>
      <w:r w:rsidR="000D784E">
        <w:rPr>
          <w:rFonts w:ascii="Verdana" w:hAnsi="Verdana"/>
          <w:bCs/>
          <w:sz w:val="22"/>
          <w:szCs w:val="22"/>
        </w:rPr>
        <w:t xml:space="preserve">, además de elementos vegetales decorativos. Debe incluir una toma de agua, desagüe (3/8) y toma eléctrica para la colocación de una máquina de café. También debe </w:t>
      </w:r>
      <w:r w:rsidR="00EB60C4">
        <w:rPr>
          <w:rFonts w:ascii="Verdana" w:hAnsi="Verdana"/>
          <w:bCs/>
          <w:sz w:val="22"/>
          <w:szCs w:val="22"/>
        </w:rPr>
        <w:t>incluirse</w:t>
      </w:r>
      <w:r w:rsidR="000D784E">
        <w:rPr>
          <w:rFonts w:ascii="Verdana" w:hAnsi="Verdana"/>
          <w:bCs/>
          <w:sz w:val="22"/>
          <w:szCs w:val="22"/>
        </w:rPr>
        <w:t xml:space="preserve"> la instalación</w:t>
      </w:r>
      <w:r w:rsidR="00EB60C4">
        <w:rPr>
          <w:rFonts w:ascii="Verdana" w:hAnsi="Verdana"/>
          <w:bCs/>
          <w:sz w:val="22"/>
          <w:szCs w:val="22"/>
        </w:rPr>
        <w:t xml:space="preserve"> y colocación de </w:t>
      </w:r>
      <w:r w:rsidR="000D784E">
        <w:rPr>
          <w:rFonts w:ascii="Verdana" w:hAnsi="Verdana"/>
          <w:bCs/>
          <w:sz w:val="22"/>
          <w:szCs w:val="22"/>
        </w:rPr>
        <w:t>una placa de inducción, microondas y un fregadero</w:t>
      </w:r>
      <w:r w:rsidR="00EB60C4">
        <w:rPr>
          <w:rFonts w:ascii="Verdana" w:hAnsi="Verdana"/>
          <w:bCs/>
          <w:sz w:val="22"/>
          <w:szCs w:val="22"/>
        </w:rPr>
        <w:t xml:space="preserve"> para las actividades de cocina y presentación de productos.</w:t>
      </w:r>
    </w:p>
    <w:p w14:paraId="2AB51002" w14:textId="77777777" w:rsidR="000F4C32" w:rsidRPr="00C64B98" w:rsidRDefault="000F4C32" w:rsidP="00A47440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4D729347" w14:textId="4D755E72" w:rsidR="001768E7" w:rsidRPr="00B27B06" w:rsidRDefault="00922545" w:rsidP="00A47440">
      <w:pPr>
        <w:jc w:val="both"/>
        <w:rPr>
          <w:rFonts w:ascii="Verdana" w:hAnsi="Verdana"/>
          <w:color w:val="000000"/>
          <w:sz w:val="22"/>
          <w:szCs w:val="22"/>
          <w:u w:val="single"/>
          <w:lang w:eastAsia="es-ES"/>
        </w:rPr>
      </w:pPr>
      <w:r w:rsidRPr="00B27B06">
        <w:rPr>
          <w:rFonts w:ascii="Verdana" w:hAnsi="Verdana"/>
          <w:sz w:val="22"/>
          <w:szCs w:val="22"/>
          <w:u w:val="single"/>
        </w:rPr>
        <w:t>DESCRIPCIÓN MATERIALE</w:t>
      </w:r>
      <w:r w:rsidR="001768E7" w:rsidRPr="00B27B06">
        <w:rPr>
          <w:rFonts w:ascii="Verdana" w:hAnsi="Verdana"/>
          <w:sz w:val="22"/>
          <w:szCs w:val="22"/>
          <w:u w:val="single"/>
        </w:rPr>
        <w:t xml:space="preserve">S Y </w:t>
      </w:r>
      <w:r w:rsidR="001768E7" w:rsidRPr="00B27B06">
        <w:rPr>
          <w:rFonts w:ascii="Verdana" w:hAnsi="Verdana"/>
          <w:color w:val="000000"/>
          <w:sz w:val="22"/>
          <w:szCs w:val="22"/>
          <w:u w:val="single"/>
          <w:lang w:eastAsia="es-ES"/>
        </w:rPr>
        <w:t xml:space="preserve">ACABADOS </w:t>
      </w:r>
    </w:p>
    <w:p w14:paraId="0A6B3A52" w14:textId="25D10216" w:rsidR="00A54032" w:rsidRPr="00C64B98" w:rsidRDefault="00A54032" w:rsidP="00A47440">
      <w:pPr>
        <w:jc w:val="both"/>
        <w:rPr>
          <w:rFonts w:ascii="Verdana" w:hAnsi="Verdana"/>
          <w:sz w:val="22"/>
          <w:szCs w:val="22"/>
          <w:lang w:eastAsia="es-ES"/>
        </w:rPr>
      </w:pPr>
    </w:p>
    <w:p w14:paraId="3A5B71AC" w14:textId="71B6F743" w:rsidR="00A54032" w:rsidRPr="00B27B06" w:rsidRDefault="00A54032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B27B06">
        <w:rPr>
          <w:rFonts w:ascii="Verdana" w:hAnsi="Verdana"/>
          <w:sz w:val="22"/>
          <w:szCs w:val="22"/>
          <w:lang w:eastAsia="es-ES"/>
        </w:rPr>
        <w:t xml:space="preserve">PARA </w:t>
      </w:r>
      <w:r w:rsidR="00714045" w:rsidRPr="00B27B06">
        <w:rPr>
          <w:rFonts w:ascii="Verdana" w:hAnsi="Verdana"/>
          <w:sz w:val="22"/>
          <w:szCs w:val="22"/>
          <w:lang w:eastAsia="es-ES"/>
        </w:rPr>
        <w:t>LAS ISLAS</w:t>
      </w:r>
      <w:r w:rsidR="00620237" w:rsidRPr="00B27B06">
        <w:rPr>
          <w:rFonts w:ascii="Verdana" w:hAnsi="Verdana"/>
          <w:sz w:val="22"/>
          <w:szCs w:val="22"/>
          <w:lang w:eastAsia="es-ES"/>
        </w:rPr>
        <w:t>:</w:t>
      </w:r>
    </w:p>
    <w:p w14:paraId="5ACEE5E9" w14:textId="77777777" w:rsidR="00714045" w:rsidRPr="00B27B06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</w:p>
    <w:p w14:paraId="00E8F5D7" w14:textId="163A41D7" w:rsidR="001768E7" w:rsidRPr="00C64B98" w:rsidRDefault="009C428D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4D548E">
        <w:rPr>
          <w:rFonts w:ascii="Verdana" w:hAnsi="Verdana"/>
          <w:sz w:val="22"/>
          <w:szCs w:val="22"/>
        </w:rPr>
        <w:t>El pavimento deberá ser de suelo</w:t>
      </w:r>
      <w:r w:rsidR="001768E7" w:rsidRPr="004D548E">
        <w:rPr>
          <w:rFonts w:ascii="Verdana" w:hAnsi="Verdana"/>
          <w:color w:val="000000"/>
          <w:sz w:val="22"/>
          <w:szCs w:val="22"/>
          <w:lang w:eastAsia="es-ES"/>
        </w:rPr>
        <w:t xml:space="preserve"> de tarima acabada en melamina efecto madera</w:t>
      </w:r>
      <w:r w:rsidRPr="004D548E">
        <w:rPr>
          <w:rFonts w:ascii="Verdana" w:hAnsi="Verdana"/>
          <w:color w:val="000000"/>
          <w:sz w:val="22"/>
          <w:szCs w:val="22"/>
          <w:lang w:eastAsia="es-ES"/>
        </w:rPr>
        <w:t xml:space="preserve">, y deberá estar </w:t>
      </w:r>
      <w:r w:rsidRPr="004D548E">
        <w:rPr>
          <w:rFonts w:ascii="Verdana" w:hAnsi="Verdana"/>
          <w:sz w:val="22"/>
          <w:szCs w:val="22"/>
        </w:rPr>
        <w:t xml:space="preserve">bien instalado con el fin de evitar cualquier riesgo </w:t>
      </w:r>
      <w:r w:rsidR="007A682A" w:rsidRPr="004D548E">
        <w:rPr>
          <w:rFonts w:ascii="Verdana" w:hAnsi="Verdana"/>
          <w:sz w:val="22"/>
          <w:szCs w:val="22"/>
        </w:rPr>
        <w:t>y</w:t>
      </w:r>
      <w:r w:rsidR="007A682A" w:rsidRPr="00C64B98">
        <w:rPr>
          <w:rFonts w:ascii="Verdana" w:hAnsi="Verdana"/>
          <w:sz w:val="22"/>
          <w:szCs w:val="22"/>
        </w:rPr>
        <w:t xml:space="preserve">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>con rampa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de acceso</w:t>
      </w:r>
      <w:r w:rsidR="000F4C32" w:rsidRPr="00C64B98">
        <w:rPr>
          <w:rFonts w:ascii="Verdana" w:hAnsi="Verdana"/>
          <w:color w:val="000000"/>
          <w:sz w:val="22"/>
          <w:szCs w:val="22"/>
          <w:lang w:eastAsia="es-ES"/>
        </w:rPr>
        <w:t>, debidamente señalizada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="000F4C32" w:rsidRPr="00C64B98">
        <w:rPr>
          <w:rFonts w:ascii="Verdana" w:hAnsi="Verdana"/>
          <w:color w:val="000000"/>
          <w:sz w:val="22"/>
          <w:szCs w:val="22"/>
          <w:lang w:eastAsia="es-ES"/>
        </w:rPr>
        <w:t>,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que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>se situará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n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en uno de los extremos de la</w:t>
      </w:r>
      <w:r w:rsidR="000F4C32" w:rsidRPr="00C64B98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>isla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>s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de 117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>m2 y de 75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 xml:space="preserve">,60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>m2 y en el centro en la isla de 28,5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="001768E7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m2. </w:t>
      </w:r>
    </w:p>
    <w:p w14:paraId="042BE1F2" w14:textId="77777777" w:rsidR="001768E7" w:rsidRPr="00C64B98" w:rsidRDefault="001768E7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2287B42B" w14:textId="77777777" w:rsidR="001768E7" w:rsidRPr="00C64B98" w:rsidRDefault="001768E7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Paredes realizadas en madera de aglomerado y acabadas en pintura plástica y melamina efecto madera. </w:t>
      </w:r>
    </w:p>
    <w:p w14:paraId="4B179DE2" w14:textId="77777777" w:rsidR="001768E7" w:rsidRPr="00C64B98" w:rsidRDefault="001768E7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6410D3DC" w14:textId="77777777" w:rsidR="001768E7" w:rsidRPr="00C64B98" w:rsidRDefault="001768E7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Baldas para exposición de producto realizadas en melamina efecto madera. </w:t>
      </w:r>
    </w:p>
    <w:p w14:paraId="749C7E87" w14:textId="77777777" w:rsidR="001768E7" w:rsidRPr="00C64B98" w:rsidRDefault="001768E7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7D822EA2" w14:textId="53FC897B" w:rsidR="001768E7" w:rsidRPr="000D784E" w:rsidRDefault="001768E7" w:rsidP="000D784E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Separadores de co-expositores realizados en madera y acabados en pintura plástica con cajón de luz a dos caras en melamina efecto madera y</w:t>
      </w:r>
      <w:r w:rsidR="00282DE1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jardinera en parte inferior. Se pondrán cuerdas decorativas en cada uno de ellos. </w:t>
      </w:r>
    </w:p>
    <w:p w14:paraId="1362E95C" w14:textId="77777777" w:rsidR="00A730E7" w:rsidRPr="00C64B98" w:rsidRDefault="00A730E7" w:rsidP="00282DE1">
      <w:pPr>
        <w:rPr>
          <w:rFonts w:ascii="Verdana" w:hAnsi="Verdana"/>
          <w:color w:val="000000"/>
          <w:sz w:val="22"/>
          <w:szCs w:val="22"/>
          <w:lang w:eastAsia="es-ES"/>
        </w:rPr>
      </w:pPr>
    </w:p>
    <w:p w14:paraId="0643EEE5" w14:textId="3D5C2778" w:rsidR="001768E7" w:rsidRPr="00C64B98" w:rsidRDefault="001768E7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Mostradores de recepción con almacenaje interior, puerta y cerradura realizado en madera de aglomerado y acabado en pintura plástica con encimera en melamina efecto madera. </w:t>
      </w:r>
    </w:p>
    <w:p w14:paraId="3AF3BA7C" w14:textId="77777777" w:rsidR="001768E7" w:rsidRPr="00C64B98" w:rsidRDefault="001768E7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3CB5A5AC" w14:textId="764219AF" w:rsidR="00714045" w:rsidRPr="00B27B06" w:rsidRDefault="00714045" w:rsidP="00A47440">
      <w:pPr>
        <w:jc w:val="both"/>
        <w:rPr>
          <w:rFonts w:ascii="Verdana" w:hAnsi="Verdana"/>
          <w:bCs/>
          <w:sz w:val="22"/>
          <w:szCs w:val="22"/>
        </w:rPr>
      </w:pPr>
      <w:r w:rsidRPr="00B27B06">
        <w:rPr>
          <w:rFonts w:ascii="Verdana" w:hAnsi="Verdana"/>
          <w:bCs/>
          <w:sz w:val="22"/>
          <w:szCs w:val="22"/>
        </w:rPr>
        <w:t>ZONA EXPOSITIVA:</w:t>
      </w:r>
    </w:p>
    <w:p w14:paraId="1FA18689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12B30173" w14:textId="77777777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Suelo de tarima acabada en melamina efecto madera con rampa para personas con movilidad reducida y perfilería de aluminio. </w:t>
      </w:r>
    </w:p>
    <w:p w14:paraId="784B5DC8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7E59CD05" w14:textId="77777777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Pared realizada en madera de aglomerado acabada en pintura plástica con cajeado para pantalla LED con tapeta en madera vista y listones en mismo acabado. </w:t>
      </w:r>
    </w:p>
    <w:p w14:paraId="561B3353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6C8CD064" w14:textId="06F47A30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Barra/Cocina con almacenaje interior realizada en madera vista con encimera en melamina efecto nogal. 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Mínimo de diez sillas de barra para los que participen en las ponencias presentaciones.</w:t>
      </w:r>
    </w:p>
    <w:p w14:paraId="712372FA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77FEDB53" w14:textId="77777777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Estructura perimetral realizada en madera vista con pilares realizados mediante listones de pino acabados en pintura plástica. </w:t>
      </w:r>
    </w:p>
    <w:p w14:paraId="6207C0FE" w14:textId="77777777" w:rsidR="000D784E" w:rsidRDefault="000D784E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4A9E3A97" w14:textId="77777777" w:rsidR="00EB60C4" w:rsidRDefault="00EB60C4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7DAA18D6" w14:textId="617B19EB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Cajones de luz realizados en melamina efecto nogal con tapeta en mismo acabado. </w:t>
      </w:r>
    </w:p>
    <w:p w14:paraId="0187CB13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518638CC" w14:textId="77777777" w:rsidR="00714045" w:rsidRPr="00A54032" w:rsidRDefault="00714045" w:rsidP="00A47440">
      <w:pPr>
        <w:jc w:val="both"/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 xml:space="preserve">Jardineras en madera vista con plantas naturales. </w:t>
      </w:r>
    </w:p>
    <w:p w14:paraId="253DB9FC" w14:textId="77777777" w:rsidR="00714045" w:rsidRPr="00A54032" w:rsidRDefault="00714045" w:rsidP="00A47440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</w:p>
    <w:p w14:paraId="556D966C" w14:textId="00C76AB6" w:rsidR="00714045" w:rsidRPr="00A54032" w:rsidRDefault="00714045" w:rsidP="00714045">
      <w:pPr>
        <w:rPr>
          <w:rFonts w:ascii="Verdana" w:hAnsi="Verdana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>Techo realizado en melamina efecto madera con espacio para plantas naturales</w:t>
      </w:r>
      <w:r w:rsidRPr="00A54032">
        <w:rPr>
          <w:rFonts w:ascii="Verdana" w:hAnsi="Verdana" w:cs="Calibri"/>
          <w:color w:val="000000"/>
          <w:sz w:val="22"/>
          <w:szCs w:val="22"/>
          <w:lang w:eastAsia="es-ES"/>
        </w:rPr>
        <w:t xml:space="preserve">. </w:t>
      </w:r>
    </w:p>
    <w:p w14:paraId="7FFEBFB7" w14:textId="77777777" w:rsidR="000D784E" w:rsidRDefault="000D784E" w:rsidP="00714045">
      <w:pPr>
        <w:rPr>
          <w:rFonts w:ascii="Verdana" w:hAnsi="Verdana"/>
          <w:color w:val="000000"/>
          <w:sz w:val="22"/>
          <w:szCs w:val="22"/>
          <w:lang w:eastAsia="es-ES"/>
        </w:rPr>
      </w:pPr>
    </w:p>
    <w:p w14:paraId="683085A6" w14:textId="5E83C3E3" w:rsidR="00714045" w:rsidRPr="00A54032" w:rsidRDefault="00714045" w:rsidP="00714045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A54032">
        <w:rPr>
          <w:rFonts w:ascii="Verdana" w:hAnsi="Verdana"/>
          <w:color w:val="000000"/>
          <w:sz w:val="22"/>
          <w:szCs w:val="22"/>
          <w:lang w:eastAsia="es-ES"/>
        </w:rPr>
        <w:t>Almacén con mesa de trabajo, puerta y cerradura.</w:t>
      </w:r>
    </w:p>
    <w:p w14:paraId="0E161396" w14:textId="77777777" w:rsidR="00717EB9" w:rsidRDefault="00717EB9" w:rsidP="00922545">
      <w:pPr>
        <w:jc w:val="both"/>
        <w:rPr>
          <w:rFonts w:ascii="Verdana" w:hAnsi="Verdana"/>
          <w:bCs/>
          <w:sz w:val="22"/>
          <w:szCs w:val="22"/>
        </w:rPr>
      </w:pPr>
    </w:p>
    <w:p w14:paraId="22E30EB6" w14:textId="01B4BF28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La empresa adjudicataria ha de ejecutar la construcción e instalación del stand con materiales que se ajusten a la normativa vigente para este tipo de instalaciones y conforme a las condiciones que rijan en materia de seguridad que consten en la normativa de la feria en cuestión.</w:t>
      </w:r>
    </w:p>
    <w:p w14:paraId="7BB80E64" w14:textId="77777777" w:rsidR="00922545" w:rsidRPr="00C64B98" w:rsidRDefault="00922545" w:rsidP="00922545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4CC73DC" w14:textId="77777777" w:rsidR="00966702" w:rsidRPr="00B27B06" w:rsidRDefault="00966702" w:rsidP="00966702">
      <w:pPr>
        <w:rPr>
          <w:rFonts w:ascii="Verdana" w:hAnsi="Verdana"/>
          <w:color w:val="000000"/>
          <w:sz w:val="22"/>
          <w:szCs w:val="22"/>
          <w:u w:val="single"/>
          <w:lang w:eastAsia="es-ES"/>
        </w:rPr>
      </w:pPr>
      <w:r w:rsidRPr="00B27B06">
        <w:rPr>
          <w:rFonts w:ascii="Verdana" w:hAnsi="Verdana"/>
          <w:color w:val="000000"/>
          <w:sz w:val="22"/>
          <w:szCs w:val="22"/>
          <w:u w:val="single"/>
          <w:lang w:eastAsia="es-ES"/>
        </w:rPr>
        <w:t>EQUIPOS DE FRIO</w:t>
      </w:r>
    </w:p>
    <w:p w14:paraId="6285A379" w14:textId="77777777" w:rsidR="00966702" w:rsidRPr="00C64B98" w:rsidRDefault="00966702" w:rsidP="00966702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b/>
          <w:bCs/>
          <w:color w:val="000000"/>
          <w:sz w:val="22"/>
          <w:szCs w:val="22"/>
          <w:lang w:eastAsia="es-ES"/>
        </w:rPr>
        <w:t xml:space="preserve"> </w:t>
      </w:r>
    </w:p>
    <w:p w14:paraId="3BDD502B" w14:textId="3369C18D" w:rsidR="00966702" w:rsidRPr="00C64B98" w:rsidRDefault="00966702" w:rsidP="00966702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4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  <w:r w:rsidR="009E7405">
        <w:rPr>
          <w:rFonts w:ascii="Verdana" w:hAnsi="Verdana"/>
          <w:color w:val="000000"/>
          <w:sz w:val="22"/>
          <w:szCs w:val="22"/>
          <w:lang w:eastAsia="es-ES"/>
        </w:rPr>
        <w:t xml:space="preserve">unidades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de expositor refrigerado horizontal. </w:t>
      </w:r>
    </w:p>
    <w:p w14:paraId="34595B16" w14:textId="4AB3ADC4" w:rsidR="00966702" w:rsidRPr="00C64B98" w:rsidRDefault="00966702" w:rsidP="00966702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- 1 </w:t>
      </w:r>
      <w:r w:rsidR="009E7405">
        <w:rPr>
          <w:rFonts w:ascii="Verdana" w:hAnsi="Verdana"/>
          <w:color w:val="000000"/>
          <w:sz w:val="22"/>
          <w:szCs w:val="22"/>
          <w:lang w:eastAsia="es-ES"/>
        </w:rPr>
        <w:t xml:space="preserve">unidad 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de vitrina congelador vertical con puerta de cristal. </w:t>
      </w:r>
    </w:p>
    <w:p w14:paraId="6FD4E1CC" w14:textId="77777777" w:rsidR="000D784E" w:rsidRDefault="00966702" w:rsidP="00966702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</w:t>
      </w:r>
      <w:r w:rsidR="000D784E">
        <w:rPr>
          <w:rFonts w:ascii="Verdana" w:hAnsi="Verdana"/>
          <w:color w:val="000000"/>
          <w:sz w:val="22"/>
          <w:szCs w:val="22"/>
          <w:lang w:eastAsia="es-ES"/>
        </w:rPr>
        <w:t>4</w:t>
      </w:r>
      <w:r w:rsidR="009E7405">
        <w:rPr>
          <w:rFonts w:ascii="Verdana" w:hAnsi="Verdana"/>
          <w:color w:val="000000"/>
          <w:sz w:val="22"/>
          <w:szCs w:val="22"/>
          <w:lang w:eastAsia="es-ES"/>
        </w:rPr>
        <w:t xml:space="preserve"> unidad</w:t>
      </w: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de vitrina refrigerada vertical con puerta de cristal.</w:t>
      </w:r>
    </w:p>
    <w:p w14:paraId="54E1F144" w14:textId="77777777" w:rsidR="000D784E" w:rsidRDefault="000D784E" w:rsidP="00966702">
      <w:pPr>
        <w:rPr>
          <w:rFonts w:ascii="Verdana" w:hAnsi="Verdana"/>
          <w:color w:val="000000"/>
          <w:sz w:val="22"/>
          <w:szCs w:val="22"/>
          <w:lang w:eastAsia="es-ES"/>
        </w:rPr>
      </w:pPr>
      <w:r>
        <w:rPr>
          <w:rFonts w:ascii="Verdana" w:hAnsi="Verdana"/>
          <w:color w:val="000000"/>
          <w:sz w:val="22"/>
          <w:szCs w:val="22"/>
          <w:lang w:eastAsia="es-ES"/>
        </w:rPr>
        <w:t>- 1 unidad de nevera pequeña tipo vinoteca</w:t>
      </w:r>
    </w:p>
    <w:p w14:paraId="6308302F" w14:textId="3ABE21A4" w:rsidR="00966702" w:rsidRPr="00C64B98" w:rsidRDefault="000D784E" w:rsidP="00966702">
      <w:pPr>
        <w:rPr>
          <w:rFonts w:ascii="Verdana" w:hAnsi="Verdana"/>
          <w:color w:val="000000"/>
          <w:sz w:val="22"/>
          <w:szCs w:val="22"/>
          <w:lang w:eastAsia="es-ES"/>
        </w:rPr>
      </w:pPr>
      <w:r>
        <w:rPr>
          <w:rFonts w:ascii="Verdana" w:hAnsi="Verdana"/>
          <w:color w:val="000000"/>
          <w:sz w:val="22"/>
          <w:szCs w:val="22"/>
          <w:lang w:eastAsia="es-ES"/>
        </w:rPr>
        <w:t>- 1 unidad pequeña que permita mantener en estado de congelación</w:t>
      </w:r>
      <w:r w:rsidR="00966702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 </w:t>
      </w:r>
    </w:p>
    <w:p w14:paraId="5F0D0DF5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05D464D6" w14:textId="77247B60" w:rsidR="00922545" w:rsidRPr="00B27B06" w:rsidRDefault="00922545" w:rsidP="00922545">
      <w:pPr>
        <w:rPr>
          <w:rFonts w:ascii="Verdana" w:hAnsi="Verdana"/>
          <w:sz w:val="22"/>
          <w:szCs w:val="22"/>
          <w:u w:val="single"/>
        </w:rPr>
      </w:pPr>
      <w:r w:rsidRPr="00B27B06">
        <w:rPr>
          <w:rFonts w:ascii="Verdana" w:hAnsi="Verdana"/>
          <w:sz w:val="22"/>
          <w:szCs w:val="22"/>
          <w:u w:val="single"/>
        </w:rPr>
        <w:t>ILUMINACIÓN</w:t>
      </w:r>
    </w:p>
    <w:p w14:paraId="402D2B0D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1FD96C3D" w14:textId="4A65673B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La empresa adjudicataria deberá crear la red eléctrica de todo el stand, generando los puntos de luz necesarios para el correcto funcionamiento de cada una de las zonas definidas con anterioridad, a</w:t>
      </w:r>
      <w:r w:rsidR="004C3977">
        <w:rPr>
          <w:rFonts w:ascii="Verdana" w:hAnsi="Verdana"/>
          <w:sz w:val="22"/>
          <w:szCs w:val="22"/>
        </w:rPr>
        <w:t xml:space="preserve">tendiendo a las </w:t>
      </w:r>
      <w:r w:rsidRPr="00C64B98">
        <w:rPr>
          <w:rFonts w:ascii="Verdana" w:hAnsi="Verdana"/>
          <w:sz w:val="22"/>
          <w:szCs w:val="22"/>
        </w:rPr>
        <w:t>necesidades exigidas por el organizador del evento (boletín oficial). Por lo tanto, la empresa adjudicataria se encargará tanto de la previsión del consumo eléctrico, como de la contratación de este.</w:t>
      </w:r>
    </w:p>
    <w:p w14:paraId="731A23D1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4CDD09F4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Todas las zonas deben estar correctamente iluminadas, potenciando determinadas zonas de interés para los visitantes y de acuerdo con el diseño del stand propuesto.</w:t>
      </w:r>
    </w:p>
    <w:p w14:paraId="091DF687" w14:textId="77777777" w:rsidR="00424D86" w:rsidRPr="00C64B98" w:rsidRDefault="00424D86" w:rsidP="00424D86">
      <w:pPr>
        <w:rPr>
          <w:rFonts w:ascii="Verdana" w:hAnsi="Verdana"/>
          <w:color w:val="000000"/>
          <w:sz w:val="22"/>
          <w:szCs w:val="22"/>
          <w:lang w:eastAsia="es-ES"/>
        </w:rPr>
      </w:pPr>
    </w:p>
    <w:p w14:paraId="5D873C7C" w14:textId="77777777" w:rsidR="00424D86" w:rsidRPr="00C64B98" w:rsidRDefault="00424D86" w:rsidP="00424D86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Iluminación general: </w:t>
      </w:r>
    </w:p>
    <w:p w14:paraId="282837AA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</w:p>
    <w:p w14:paraId="29EC4DB3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Sistema LED de bajo consumo </w:t>
      </w:r>
    </w:p>
    <w:p w14:paraId="696D96CE" w14:textId="77777777" w:rsidR="00424D86" w:rsidRPr="00C64B98" w:rsidRDefault="00424D86" w:rsidP="00424D86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Iluminación indirecta con temperatura de color cálida. </w:t>
      </w:r>
    </w:p>
    <w:p w14:paraId="37EA2618" w14:textId="77777777" w:rsidR="00BC20B4" w:rsidRPr="00C64B98" w:rsidRDefault="00BC20B4" w:rsidP="00BC20B4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Cableado oculto </w:t>
      </w:r>
    </w:p>
    <w:p w14:paraId="2CC448CD" w14:textId="77777777" w:rsidR="00BC20B4" w:rsidRPr="00C64B98" w:rsidRDefault="00BC20B4" w:rsidP="00BC20B4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Enchufes según necesidades de cada expositor </w:t>
      </w:r>
    </w:p>
    <w:p w14:paraId="0129B166" w14:textId="77777777" w:rsidR="00BC20B4" w:rsidRPr="00C64B98" w:rsidRDefault="00BC20B4" w:rsidP="00BC20B4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Protección eléctrica reglamentaria </w:t>
      </w:r>
    </w:p>
    <w:p w14:paraId="2C3F4151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</w:p>
    <w:p w14:paraId="11B98A29" w14:textId="77777777" w:rsidR="00424D86" w:rsidRPr="00C64B98" w:rsidRDefault="00424D86" w:rsidP="00424D86">
      <w:pPr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Iluminación puntual: </w:t>
      </w:r>
    </w:p>
    <w:p w14:paraId="15F5F02F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</w:p>
    <w:p w14:paraId="170BF1C6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Focos orientados sobre gráficas. </w:t>
      </w:r>
    </w:p>
    <w:p w14:paraId="40470355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Iluminación integrada en separadores </w:t>
      </w:r>
    </w:p>
    <w:p w14:paraId="7F57BBE0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Proyectores Led para cajones de luz en tabiquería y elementos aéreos. </w:t>
      </w:r>
    </w:p>
    <w:p w14:paraId="63CF8512" w14:textId="77777777" w:rsidR="00424D86" w:rsidRPr="00C64B98" w:rsidRDefault="00424D86" w:rsidP="00424D86">
      <w:pPr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Iluminación mediante tira de Led blanco para cantos en elementos aéreos. </w:t>
      </w:r>
    </w:p>
    <w:p w14:paraId="06E6BDA2" w14:textId="77777777" w:rsidR="003D0A76" w:rsidRDefault="00424D86" w:rsidP="003D0A76">
      <w:pPr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>- Iluminación en mostradores</w:t>
      </w: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t xml:space="preserve">. </w:t>
      </w:r>
    </w:p>
    <w:p w14:paraId="6950ED88" w14:textId="77777777" w:rsidR="00EB60C4" w:rsidRPr="00C64B98" w:rsidRDefault="00EB60C4" w:rsidP="003D0A76">
      <w:pPr>
        <w:rPr>
          <w:rFonts w:ascii="Verdana" w:hAnsi="Verdana" w:cs="Calibri"/>
          <w:color w:val="000000"/>
          <w:sz w:val="22"/>
          <w:szCs w:val="22"/>
          <w:lang w:eastAsia="es-ES"/>
        </w:rPr>
      </w:pPr>
    </w:p>
    <w:p w14:paraId="12433739" w14:textId="77777777" w:rsidR="003D0A76" w:rsidRPr="00C64B98" w:rsidRDefault="003D0A76" w:rsidP="003D0A76">
      <w:pPr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t xml:space="preserve">- </w:t>
      </w:r>
      <w:r w:rsidR="00922545" w:rsidRPr="00C64B98">
        <w:rPr>
          <w:rFonts w:ascii="Verdana" w:hAnsi="Verdana"/>
          <w:bCs/>
          <w:sz w:val="22"/>
          <w:szCs w:val="22"/>
        </w:rPr>
        <w:t>Focos LED para iluminación de stand.</w:t>
      </w:r>
    </w:p>
    <w:p w14:paraId="6B96EB1A" w14:textId="19D937CF" w:rsidR="00922545" w:rsidRPr="00C64B98" w:rsidRDefault="003D0A76" w:rsidP="003D0A76">
      <w:pPr>
        <w:rPr>
          <w:rFonts w:ascii="Verdana" w:hAnsi="Verdana" w:cs="Calibri"/>
          <w:color w:val="000000"/>
          <w:sz w:val="22"/>
          <w:szCs w:val="22"/>
          <w:lang w:eastAsia="es-ES"/>
        </w:rPr>
      </w:pPr>
      <w:r w:rsidRPr="00C64B98">
        <w:rPr>
          <w:rFonts w:ascii="Verdana" w:hAnsi="Verdana" w:cs="Calibri"/>
          <w:color w:val="000000"/>
          <w:sz w:val="22"/>
          <w:szCs w:val="22"/>
          <w:lang w:eastAsia="es-ES"/>
        </w:rPr>
        <w:t xml:space="preserve">- </w:t>
      </w:r>
      <w:r w:rsidR="00922545" w:rsidRPr="00C64B98">
        <w:rPr>
          <w:rFonts w:ascii="Verdana" w:hAnsi="Verdana"/>
          <w:bCs/>
          <w:sz w:val="22"/>
          <w:szCs w:val="22"/>
        </w:rPr>
        <w:t>Iluminación mediante tira de LED blanco para barra de bar y pilares.</w:t>
      </w:r>
    </w:p>
    <w:p w14:paraId="17C63344" w14:textId="2D681884" w:rsidR="00922545" w:rsidRPr="00C64B98" w:rsidRDefault="003D0A76" w:rsidP="003D0A76">
      <w:p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 xml:space="preserve">- </w:t>
      </w:r>
      <w:r w:rsidR="00922545" w:rsidRPr="00C64B98">
        <w:rPr>
          <w:rFonts w:ascii="Verdana" w:hAnsi="Verdana"/>
          <w:bCs/>
          <w:sz w:val="22"/>
          <w:szCs w:val="22"/>
        </w:rPr>
        <w:t>Cuadro eléctrico de mínimo 20 kW y boletín.</w:t>
      </w:r>
    </w:p>
    <w:p w14:paraId="6D5D833F" w14:textId="77777777" w:rsidR="00620237" w:rsidRDefault="00620237" w:rsidP="006A007E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73BEA72" w14:textId="4D9E09D6" w:rsidR="00922545" w:rsidRPr="00B27B06" w:rsidRDefault="00922545" w:rsidP="006A007E">
      <w:pPr>
        <w:jc w:val="both"/>
        <w:rPr>
          <w:rFonts w:ascii="Verdana" w:hAnsi="Verdana"/>
          <w:sz w:val="22"/>
          <w:szCs w:val="22"/>
          <w:u w:val="single"/>
        </w:rPr>
      </w:pPr>
      <w:r w:rsidRPr="00B27B06">
        <w:rPr>
          <w:rFonts w:ascii="Verdana" w:hAnsi="Verdana"/>
          <w:sz w:val="22"/>
          <w:szCs w:val="22"/>
          <w:u w:val="single"/>
        </w:rPr>
        <w:t>ROTULACIÓN</w:t>
      </w:r>
    </w:p>
    <w:p w14:paraId="3419EC8B" w14:textId="77777777" w:rsidR="003D0A76" w:rsidRPr="00C64B98" w:rsidRDefault="003D0A76" w:rsidP="005A5C05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06F9BE8" w14:textId="77777777" w:rsidR="000F6881" w:rsidRPr="00C64B98" w:rsidRDefault="000F6881" w:rsidP="005A5C05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Tela impresa backlit para cajones de luz en elementos aéreos. </w:t>
      </w:r>
    </w:p>
    <w:p w14:paraId="74BCD271" w14:textId="77777777" w:rsidR="000F6881" w:rsidRPr="00C64B98" w:rsidRDefault="000F6881" w:rsidP="005A5C05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Textos y logos de co-expositores en vinilo de corte para mostradores. </w:t>
      </w:r>
    </w:p>
    <w:p w14:paraId="0AE23DFA" w14:textId="77777777" w:rsidR="000F6881" w:rsidRPr="00C64B98" w:rsidRDefault="000F6881" w:rsidP="005A5C05">
      <w:pPr>
        <w:jc w:val="both"/>
        <w:rPr>
          <w:rFonts w:ascii="Verdana" w:hAnsi="Verdana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Textos y logos en vinilo de corte para parte superior de cajones de luz y paredes no principales. </w:t>
      </w:r>
    </w:p>
    <w:p w14:paraId="24705C4A" w14:textId="77777777" w:rsidR="000F6881" w:rsidRPr="00C64B98" w:rsidRDefault="000F6881" w:rsidP="006A007E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- Tela impresa backlit para cajones de luz. </w:t>
      </w:r>
    </w:p>
    <w:p w14:paraId="05914CC4" w14:textId="77777777" w:rsidR="000F6881" w:rsidRPr="00B27B06" w:rsidRDefault="000F6881" w:rsidP="000F6881">
      <w:pPr>
        <w:rPr>
          <w:rFonts w:ascii="Verdana" w:hAnsi="Verdana"/>
          <w:b/>
          <w:bCs/>
          <w:sz w:val="22"/>
          <w:szCs w:val="22"/>
          <w:lang w:eastAsia="es-ES"/>
        </w:rPr>
      </w:pPr>
    </w:p>
    <w:p w14:paraId="74F46BA4" w14:textId="42EC293D" w:rsidR="00922545" w:rsidRPr="00B27B06" w:rsidRDefault="00922545" w:rsidP="00922545">
      <w:pPr>
        <w:rPr>
          <w:rFonts w:ascii="Verdana" w:hAnsi="Verdana"/>
          <w:sz w:val="22"/>
          <w:szCs w:val="22"/>
          <w:u w:val="single"/>
        </w:rPr>
      </w:pPr>
      <w:r w:rsidRPr="00B27B06">
        <w:rPr>
          <w:rFonts w:ascii="Verdana" w:hAnsi="Verdana"/>
          <w:sz w:val="22"/>
          <w:szCs w:val="22"/>
          <w:u w:val="single"/>
        </w:rPr>
        <w:t>EQUIPAMIENTO AUDIOVISUAL</w:t>
      </w:r>
    </w:p>
    <w:p w14:paraId="5FD256AE" w14:textId="77777777" w:rsidR="00922545" w:rsidRPr="00C64B98" w:rsidRDefault="00922545" w:rsidP="00922545">
      <w:pPr>
        <w:rPr>
          <w:rFonts w:ascii="Verdana" w:hAnsi="Verdana"/>
          <w:b/>
          <w:bCs/>
          <w:sz w:val="22"/>
          <w:szCs w:val="22"/>
        </w:rPr>
      </w:pPr>
    </w:p>
    <w:p w14:paraId="235444D4" w14:textId="3C3BEBFA" w:rsidR="00922545" w:rsidRPr="00C64B98" w:rsidRDefault="00922545" w:rsidP="0092215A">
      <w:pPr>
        <w:jc w:val="both"/>
        <w:rPr>
          <w:rFonts w:ascii="Verdana" w:hAnsi="Verdana"/>
          <w:color w:val="000000"/>
          <w:sz w:val="22"/>
          <w:szCs w:val="22"/>
          <w:lang w:eastAsia="es-ES"/>
        </w:rPr>
      </w:pPr>
      <w:r w:rsidRPr="00C64B98">
        <w:rPr>
          <w:rFonts w:ascii="Verdana" w:hAnsi="Verdana"/>
          <w:sz w:val="22"/>
          <w:szCs w:val="22"/>
        </w:rPr>
        <w:t xml:space="preserve">El adjudicatario deberá equipar el stand con una propuesta audiovisual a través de la instalación de </w:t>
      </w:r>
      <w:r w:rsidR="0092215A" w:rsidRPr="00C64B98">
        <w:rPr>
          <w:rFonts w:ascii="Verdana" w:hAnsi="Verdana"/>
          <w:sz w:val="22"/>
          <w:szCs w:val="22"/>
        </w:rPr>
        <w:t xml:space="preserve">una </w:t>
      </w:r>
      <w:r w:rsidR="0092215A" w:rsidRPr="00C64B98">
        <w:rPr>
          <w:rFonts w:ascii="Verdana" w:hAnsi="Verdana"/>
          <w:color w:val="000000"/>
          <w:sz w:val="22"/>
          <w:szCs w:val="22"/>
          <w:lang w:eastAsia="es-ES"/>
        </w:rPr>
        <w:t xml:space="preserve">Pantalla LED de medidas 3,5m X 1,5m con el equipo necesario para la reproducción de video en bucle y audio. </w:t>
      </w:r>
    </w:p>
    <w:p w14:paraId="5567B1A9" w14:textId="77777777" w:rsidR="00922545" w:rsidRPr="00C64B98" w:rsidRDefault="00922545" w:rsidP="00922545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061771FF" w14:textId="77777777" w:rsidR="00922545" w:rsidRPr="00C64B98" w:rsidRDefault="00922545" w:rsidP="00922545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C64B98">
        <w:rPr>
          <w:rFonts w:ascii="Verdana" w:hAnsi="Verdana"/>
          <w:b/>
          <w:bCs/>
          <w:sz w:val="22"/>
          <w:szCs w:val="22"/>
          <w:u w:val="single"/>
        </w:rPr>
        <w:t>LIMPIEZA</w:t>
      </w:r>
    </w:p>
    <w:p w14:paraId="4C7CEFB2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70045202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El adjudicatario realizará el servicio de limpieza del stand en la inauguración y habrá un mantenimiento diario del mismo. También será el encargado de la retirada de todos los residuos y reciclaje de estos y los cánones que correspondan si los hubiera, así como de proveer de todos los materiales necesarios para el correcto mantenimiento diario del stand (bolsas de basura, paños, etc.)</w:t>
      </w:r>
    </w:p>
    <w:p w14:paraId="70CB0877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3810B33E" w14:textId="77777777" w:rsidR="00922545" w:rsidRPr="00C64B98" w:rsidRDefault="00922545" w:rsidP="00922545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C64B98">
        <w:rPr>
          <w:rFonts w:ascii="Verdana" w:hAnsi="Verdana"/>
          <w:b/>
          <w:bCs/>
          <w:sz w:val="22"/>
          <w:szCs w:val="22"/>
          <w:u w:val="single"/>
        </w:rPr>
        <w:t>SERVICIOS Y SUMINISTROS ANEXOS.</w:t>
      </w:r>
    </w:p>
    <w:p w14:paraId="73B92EA8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</w:p>
    <w:p w14:paraId="223FDAC5" w14:textId="77777777" w:rsidR="00922545" w:rsidRPr="00C64B98" w:rsidRDefault="00922545" w:rsidP="00922545">
      <w:pPr>
        <w:jc w:val="both"/>
        <w:rPr>
          <w:rFonts w:ascii="Verdana" w:hAnsi="Verdana"/>
          <w:sz w:val="22"/>
          <w:szCs w:val="22"/>
        </w:rPr>
      </w:pPr>
      <w:r w:rsidRPr="00C64B98">
        <w:rPr>
          <w:rFonts w:ascii="Verdana" w:hAnsi="Verdana"/>
          <w:sz w:val="22"/>
          <w:szCs w:val="22"/>
        </w:rPr>
        <w:t>Quedará a cargo de la empresa adjudicataria la gestión y coste de todos los   servicios   necesarios, tales como planos y proyecto, incluidos cánones, permisos, seguros, boletines eléctricos, canon de montaje y desmontaje y demás requisitos exigidos por la Institución Ferial o empresa de servicios contratada por esta, para el montaje y desmontaje del stand. Además, deberá prestar asistencia técnica en caso de que sucedan averías eléctricas, desperfectos, etc., asumiendo el coste de la reparación y/o reposición.</w:t>
      </w:r>
    </w:p>
    <w:p w14:paraId="06B8753C" w14:textId="77777777" w:rsidR="00922545" w:rsidRPr="00C64B98" w:rsidRDefault="00922545" w:rsidP="00922545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Calibri"/>
          <w:kern w:val="3"/>
          <w:sz w:val="22"/>
          <w:szCs w:val="22"/>
          <w:lang w:eastAsia="zh-CN"/>
        </w:rPr>
      </w:pPr>
    </w:p>
    <w:p w14:paraId="6D764514" w14:textId="77777777" w:rsidR="00922545" w:rsidRPr="00C64B98" w:rsidRDefault="00922545" w:rsidP="00922545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Calibri"/>
          <w:kern w:val="3"/>
          <w:sz w:val="22"/>
          <w:szCs w:val="22"/>
          <w:lang w:eastAsia="zh-CN"/>
        </w:rPr>
      </w:pPr>
      <w:r w:rsidRPr="00C64B98">
        <w:rPr>
          <w:rFonts w:ascii="Verdana" w:hAnsi="Verdana" w:cs="Calibri"/>
          <w:kern w:val="3"/>
          <w:sz w:val="22"/>
          <w:szCs w:val="22"/>
          <w:lang w:eastAsia="zh-CN"/>
        </w:rPr>
        <w:t xml:space="preserve">Durante los días de feria el adjudicatario deberá poner a disposición de la Camara un servicio 24 horas por si hubiera alguna emergencia relacionada con el mantenimiento del stand. </w:t>
      </w:r>
      <w:r w:rsidRPr="00C64B98">
        <w:rPr>
          <w:rFonts w:ascii="Verdana" w:hAnsi="Verdana" w:cs="Arial"/>
          <w:sz w:val="22"/>
          <w:szCs w:val="22"/>
        </w:rPr>
        <w:t xml:space="preserve">Los daños que el personal de la empresa suministradora ocasione en las instalaciones, por negligencia, desconocimiento o dolo, serán indemnizados por la empresa adjudicataria. </w:t>
      </w:r>
    </w:p>
    <w:p w14:paraId="6D44F8A3" w14:textId="77777777" w:rsidR="00922545" w:rsidRPr="00C64B98" w:rsidRDefault="00922545" w:rsidP="00922545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0A038678" w14:textId="77777777" w:rsidR="00922545" w:rsidRPr="00C64B98" w:rsidRDefault="00922545" w:rsidP="00922545">
      <w:pPr>
        <w:rPr>
          <w:rFonts w:ascii="Verdana" w:hAnsi="Verdana"/>
          <w:b/>
          <w:bCs/>
          <w:sz w:val="22"/>
          <w:szCs w:val="22"/>
          <w:u w:val="single"/>
        </w:rPr>
      </w:pPr>
      <w:r w:rsidRPr="00C64B98">
        <w:rPr>
          <w:rFonts w:ascii="Verdana" w:hAnsi="Verdana"/>
          <w:b/>
          <w:bCs/>
          <w:sz w:val="22"/>
          <w:szCs w:val="22"/>
          <w:u w:val="single"/>
        </w:rPr>
        <w:t>PERSONAL PARA LA EJECUCIÓN DEL PROYECTO</w:t>
      </w:r>
    </w:p>
    <w:p w14:paraId="444A69CF" w14:textId="77777777" w:rsidR="00922545" w:rsidRPr="00C64B98" w:rsidRDefault="00922545" w:rsidP="00922545">
      <w:pPr>
        <w:rPr>
          <w:rFonts w:ascii="Verdana" w:hAnsi="Verdana"/>
          <w:sz w:val="22"/>
          <w:szCs w:val="22"/>
        </w:rPr>
      </w:pPr>
    </w:p>
    <w:p w14:paraId="75C9F739" w14:textId="77777777" w:rsidR="00922545" w:rsidRPr="00C64B98" w:rsidRDefault="00922545" w:rsidP="00922545">
      <w:p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La empresa adjudicataria deberá contar con al menos los siguientes perfiles profesionales:</w:t>
      </w:r>
    </w:p>
    <w:p w14:paraId="601E3B6B" w14:textId="77777777" w:rsidR="00922545" w:rsidRPr="00C64B98" w:rsidRDefault="00922545" w:rsidP="00922545">
      <w:pPr>
        <w:rPr>
          <w:rFonts w:ascii="Verdana" w:hAnsi="Verdana"/>
          <w:b/>
          <w:bCs/>
          <w:sz w:val="22"/>
          <w:szCs w:val="22"/>
          <w:u w:val="single"/>
        </w:rPr>
      </w:pPr>
    </w:p>
    <w:p w14:paraId="02DA5F80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1 coordinador general del proyecto</w:t>
      </w:r>
    </w:p>
    <w:p w14:paraId="0E8E6CFF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1 diseñador o equipo creativo del stand</w:t>
      </w:r>
    </w:p>
    <w:p w14:paraId="08F82EA9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lastRenderedPageBreak/>
        <w:t>1 oficial de Carpintería</w:t>
      </w:r>
    </w:p>
    <w:p w14:paraId="3422C078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1 encargado de Pintura</w:t>
      </w:r>
    </w:p>
    <w:p w14:paraId="343E827A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1 electricista oficial con titulación</w:t>
      </w:r>
    </w:p>
    <w:p w14:paraId="5D2055B7" w14:textId="77777777" w:rsidR="00922545" w:rsidRPr="00EB60C4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EB60C4">
        <w:rPr>
          <w:rFonts w:ascii="Verdana" w:hAnsi="Verdana"/>
          <w:bCs/>
          <w:sz w:val="22"/>
          <w:szCs w:val="22"/>
        </w:rPr>
        <w:t>1 fontanero</w:t>
      </w:r>
    </w:p>
    <w:p w14:paraId="3C852DB0" w14:textId="77777777" w:rsidR="00922545" w:rsidRPr="00C64B98" w:rsidRDefault="00922545" w:rsidP="00922545">
      <w:pPr>
        <w:numPr>
          <w:ilvl w:val="0"/>
          <w:numId w:val="2"/>
        </w:numPr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1 equipo de producción e instalación de rotulación</w:t>
      </w:r>
    </w:p>
    <w:p w14:paraId="5C369B78" w14:textId="77777777" w:rsidR="00922545" w:rsidRPr="00C64B98" w:rsidRDefault="00922545" w:rsidP="00922545">
      <w:pPr>
        <w:rPr>
          <w:rFonts w:ascii="Verdana" w:hAnsi="Verdana"/>
          <w:sz w:val="22"/>
          <w:szCs w:val="22"/>
        </w:rPr>
      </w:pPr>
    </w:p>
    <w:p w14:paraId="4331CAF7" w14:textId="522C09A1" w:rsidR="00922545" w:rsidRDefault="00922545" w:rsidP="00D57522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Calibri"/>
          <w:b/>
          <w:kern w:val="3"/>
          <w:sz w:val="22"/>
          <w:szCs w:val="22"/>
          <w:u w:val="single"/>
          <w:lang w:eastAsia="zh-CN"/>
        </w:rPr>
      </w:pPr>
      <w:r w:rsidRPr="00C64B98">
        <w:rPr>
          <w:rFonts w:ascii="Verdana" w:hAnsi="Verdana" w:cs="Calibri"/>
          <w:b/>
          <w:kern w:val="3"/>
          <w:sz w:val="22"/>
          <w:szCs w:val="22"/>
          <w:u w:val="single"/>
          <w:lang w:eastAsia="zh-CN"/>
        </w:rPr>
        <w:t>CRONOGRAMA DE LOS TRABAJOS</w:t>
      </w:r>
    </w:p>
    <w:p w14:paraId="23F0FF09" w14:textId="77777777" w:rsidR="00D57522" w:rsidRPr="00D57522" w:rsidRDefault="00D57522" w:rsidP="00D57522">
      <w:pPr>
        <w:tabs>
          <w:tab w:val="left" w:pos="-1440"/>
          <w:tab w:val="left" w:pos="-720"/>
        </w:tabs>
        <w:suppressAutoHyphens/>
        <w:autoSpaceDN w:val="0"/>
        <w:spacing w:after="60"/>
        <w:jc w:val="both"/>
        <w:textAlignment w:val="baseline"/>
        <w:rPr>
          <w:rFonts w:ascii="Verdana" w:hAnsi="Verdana" w:cs="Calibri"/>
          <w:b/>
          <w:kern w:val="3"/>
          <w:sz w:val="22"/>
          <w:szCs w:val="22"/>
          <w:u w:val="single"/>
          <w:lang w:eastAsia="zh-CN"/>
        </w:rPr>
      </w:pPr>
    </w:p>
    <w:p w14:paraId="68444C61" w14:textId="077F8B0F" w:rsidR="00922545" w:rsidRPr="00C64B98" w:rsidRDefault="00922545" w:rsidP="00922545">
      <w:pPr>
        <w:jc w:val="both"/>
        <w:rPr>
          <w:rFonts w:ascii="Verdana" w:hAnsi="Verdana"/>
          <w:bCs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 xml:space="preserve">La empresa adjudicataria iniciará los trabajos de montaje en la fecha y hora que autorice </w:t>
      </w:r>
      <w:r w:rsidR="00D57522">
        <w:rPr>
          <w:rFonts w:ascii="Verdana" w:hAnsi="Verdana"/>
          <w:bCs/>
          <w:sz w:val="22"/>
          <w:szCs w:val="22"/>
        </w:rPr>
        <w:t>FIRA</w:t>
      </w:r>
      <w:r w:rsidRPr="00C64B98">
        <w:rPr>
          <w:rFonts w:ascii="Verdana" w:hAnsi="Verdana"/>
          <w:bCs/>
          <w:sz w:val="22"/>
          <w:szCs w:val="22"/>
        </w:rPr>
        <w:t>, pero deberá estar finalizado cualquier tipo de trabajo y como fecha y hora límite el domingo 2</w:t>
      </w:r>
      <w:r w:rsidR="001D2D3B">
        <w:rPr>
          <w:rFonts w:ascii="Verdana" w:hAnsi="Verdana"/>
          <w:bCs/>
          <w:sz w:val="22"/>
          <w:szCs w:val="22"/>
        </w:rPr>
        <w:t>2</w:t>
      </w:r>
      <w:r w:rsidRPr="00C64B98">
        <w:rPr>
          <w:rFonts w:ascii="Verdana" w:hAnsi="Verdana"/>
          <w:bCs/>
          <w:sz w:val="22"/>
          <w:szCs w:val="22"/>
        </w:rPr>
        <w:t xml:space="preserve"> de </w:t>
      </w:r>
      <w:r w:rsidR="001D2D3B">
        <w:rPr>
          <w:rFonts w:ascii="Verdana" w:hAnsi="Verdana"/>
          <w:bCs/>
          <w:sz w:val="22"/>
          <w:szCs w:val="22"/>
        </w:rPr>
        <w:t xml:space="preserve">marzo </w:t>
      </w:r>
      <w:r w:rsidRPr="00C64B98">
        <w:rPr>
          <w:rFonts w:ascii="Verdana" w:hAnsi="Verdana"/>
          <w:bCs/>
          <w:sz w:val="22"/>
          <w:szCs w:val="22"/>
        </w:rPr>
        <w:t>a las 16:00h., pudiendo realizar cualquier repaso únicamente de limpieza la mañana de inicio del congreso</w:t>
      </w:r>
      <w:r w:rsidR="00EB60C4">
        <w:rPr>
          <w:rFonts w:ascii="Verdana" w:hAnsi="Verdana"/>
          <w:bCs/>
          <w:sz w:val="22"/>
          <w:szCs w:val="22"/>
        </w:rPr>
        <w:t xml:space="preserve"> antes de la apertura oficial.</w:t>
      </w:r>
    </w:p>
    <w:p w14:paraId="1F331F99" w14:textId="77777777" w:rsidR="00922545" w:rsidRPr="00C64B98" w:rsidRDefault="00922545" w:rsidP="00922545">
      <w:pPr>
        <w:jc w:val="both"/>
        <w:rPr>
          <w:rFonts w:ascii="Verdana" w:hAnsi="Verdana"/>
          <w:bCs/>
          <w:sz w:val="22"/>
          <w:szCs w:val="22"/>
        </w:rPr>
      </w:pPr>
    </w:p>
    <w:p w14:paraId="074FFBD0" w14:textId="7D2D6942" w:rsidR="00922545" w:rsidRPr="00C64B98" w:rsidRDefault="00922545" w:rsidP="00922545">
      <w:pPr>
        <w:jc w:val="both"/>
        <w:rPr>
          <w:rFonts w:ascii="Verdana" w:hAnsi="Verdana"/>
          <w:b/>
          <w:sz w:val="22"/>
          <w:szCs w:val="22"/>
        </w:rPr>
      </w:pPr>
      <w:r w:rsidRPr="00C64B98">
        <w:rPr>
          <w:rFonts w:ascii="Verdana" w:hAnsi="Verdana"/>
          <w:bCs/>
          <w:sz w:val="22"/>
          <w:szCs w:val="22"/>
        </w:rPr>
        <w:t>El desmontaje será realizado dentro de las fechas que establezca</w:t>
      </w:r>
      <w:r w:rsidR="001D2D3B">
        <w:rPr>
          <w:rFonts w:ascii="Verdana" w:hAnsi="Verdana"/>
          <w:bCs/>
          <w:sz w:val="22"/>
          <w:szCs w:val="22"/>
        </w:rPr>
        <w:t xml:space="preserve"> FIRA</w:t>
      </w:r>
      <w:r w:rsidRPr="00C64B98">
        <w:rPr>
          <w:rFonts w:ascii="Verdana" w:hAnsi="Verdana"/>
          <w:bCs/>
          <w:sz w:val="22"/>
          <w:szCs w:val="22"/>
        </w:rPr>
        <w:t>.</w:t>
      </w:r>
    </w:p>
    <w:p w14:paraId="227C1C20" w14:textId="77777777" w:rsidR="00922545" w:rsidRPr="00C64B98" w:rsidRDefault="00922545" w:rsidP="00922545">
      <w:pPr>
        <w:rPr>
          <w:rFonts w:ascii="Verdana" w:hAnsi="Verdana"/>
          <w:sz w:val="22"/>
          <w:szCs w:val="22"/>
        </w:rPr>
      </w:pPr>
    </w:p>
    <w:p w14:paraId="0E4FCEFF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  <w:r w:rsidRPr="00C64B98">
        <w:rPr>
          <w:rFonts w:ascii="Verdana" w:hAnsi="Verdana" w:cs="Arial"/>
          <w:b/>
          <w:bCs/>
          <w:sz w:val="22"/>
          <w:szCs w:val="22"/>
          <w:u w:val="single"/>
        </w:rPr>
        <w:t>OBLIGACIONES DE LA EMPRESA ADJUDICATARIA</w:t>
      </w:r>
    </w:p>
    <w:p w14:paraId="459FF43C" w14:textId="6E5471E8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La adjudicataria nombrará un responsable técnico que será el único interlocutor con el responsable del contrato designado por la Cámara. Asimismo, la empresa adjudicataria deberá disponer de los medios humanos y materiales necesarios para la prestación de los servicios contratados, así como la cualificación </w:t>
      </w:r>
      <w:r w:rsidR="001D2D3B">
        <w:rPr>
          <w:rFonts w:ascii="Verdana" w:hAnsi="Verdana" w:cs="Arial"/>
          <w:sz w:val="22"/>
          <w:szCs w:val="22"/>
        </w:rPr>
        <w:t xml:space="preserve">profesional </w:t>
      </w:r>
      <w:r w:rsidRPr="00C64B98">
        <w:rPr>
          <w:rFonts w:ascii="Verdana" w:hAnsi="Verdana" w:cs="Arial"/>
          <w:sz w:val="22"/>
          <w:szCs w:val="22"/>
        </w:rPr>
        <w:t xml:space="preserve">necesaria para llevar a cabo las operaciones requeridas, con las garantías necesarias de calidad y seguridad. </w:t>
      </w:r>
    </w:p>
    <w:p w14:paraId="24696EAD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Igualmente, estará obligada a ejecutar las medidas derivadas de la Ley 31/1995, de 8 de noviembre y el R.D. 39/1997, de 17 de enero, de Prevención de Riesgos Laborales y su desarrollo normativo, en todo aquello que le sea de aplicación. </w:t>
      </w:r>
    </w:p>
    <w:p w14:paraId="7BC7A442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La empresa adjudicataria deberá tener disponible en sus instalaciones el Plan de Seguridad y Salud y el Plan de Prevención de Riesgos Laborales desarrollado e implantado en el momento de ejecutar el contrato, tras la firma de éste. Asimismo, deberá acreditar, documentalmente, la evaluación de riesgos y la formación e información de los trabajadores en materia de prevención de riesgos laborales. </w:t>
      </w:r>
    </w:p>
    <w:p w14:paraId="34F567C5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A este respecto, se compromete a: </w:t>
      </w:r>
    </w:p>
    <w:p w14:paraId="459ACAB5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- Que los trabajadores de la empresa que realicen los servicios hayan recibido la formación e información sobre los riesgos de su puesto de trabajo. </w:t>
      </w:r>
    </w:p>
    <w:p w14:paraId="5E5F48EF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- Que los trabajadores cuenten con un estado de salud compatible con las tareas a realizar. </w:t>
      </w:r>
    </w:p>
    <w:p w14:paraId="087DE819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- Aportar la lista de los riesgos específicos que la empresa pueda originar en el desarrollo de la actividad. </w:t>
      </w:r>
    </w:p>
    <w:p w14:paraId="613DB071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>- Comunicar los posibles riesgos detectados.</w:t>
      </w:r>
    </w:p>
    <w:p w14:paraId="16A6C315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>- Aportar toda la documentación necesaria y suficiente para acreditar todos los puntos anteriores.</w:t>
      </w:r>
    </w:p>
    <w:p w14:paraId="29760F27" w14:textId="77777777" w:rsidR="00EB60C4" w:rsidRDefault="00EB60C4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696C2EA" w14:textId="60B561CE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C64B98">
        <w:rPr>
          <w:rFonts w:ascii="Verdana" w:hAnsi="Verdana" w:cs="Arial"/>
          <w:b/>
          <w:bCs/>
          <w:sz w:val="22"/>
          <w:szCs w:val="22"/>
          <w:u w:val="single"/>
        </w:rPr>
        <w:t xml:space="preserve">SEGUROS </w:t>
      </w:r>
    </w:p>
    <w:p w14:paraId="30C04D05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>El contratista viene obligado a suscribir una póliza de seguro que cubra la responsabilidad civil, por todos los accidentes, daños o perjuicios que puedan ocurrir, ocasionados directamente por el servicio o por los trabajos que se realicen para la prestación del servicio, y una póliza de seguro por accidentes de trabajo.</w:t>
      </w:r>
    </w:p>
    <w:p w14:paraId="5C5793A1" w14:textId="7B49DD86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Estos seguros deberán ser suscritos por un importe que resulte suficiente hasta cubrir las cantidades que se pudiesen reclamar por </w:t>
      </w:r>
      <w:r w:rsidR="00EB60C4">
        <w:rPr>
          <w:rFonts w:ascii="Verdana" w:hAnsi="Verdana" w:cs="Arial"/>
          <w:sz w:val="22"/>
          <w:szCs w:val="22"/>
        </w:rPr>
        <w:t>todos y cada uno de los</w:t>
      </w:r>
      <w:r w:rsidRPr="00C64B98">
        <w:rPr>
          <w:rFonts w:ascii="Verdana" w:hAnsi="Verdana" w:cs="Arial"/>
          <w:sz w:val="22"/>
          <w:szCs w:val="22"/>
        </w:rPr>
        <w:t xml:space="preserve"> conceptos, de tal manera que se exima a la entidad contratante de cualquier responsabilidad al respecto.</w:t>
      </w:r>
    </w:p>
    <w:p w14:paraId="26C76706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C64B98">
        <w:rPr>
          <w:rFonts w:ascii="Verdana" w:hAnsi="Verdana" w:cs="Arial"/>
          <w:sz w:val="22"/>
          <w:szCs w:val="22"/>
        </w:rPr>
        <w:t xml:space="preserve">Una vez notificada la adjudicación del servicio y dentro de los 15 días hábiles siguientes, la empresa adjudicataria presentará a la Cámara Oficial de Comercio, Industria, Servicios y Navegación de Gran Canaria las correspondientes pólizas. </w:t>
      </w:r>
    </w:p>
    <w:p w14:paraId="4AC81B5C" w14:textId="77777777" w:rsidR="00922545" w:rsidRPr="00C64B98" w:rsidRDefault="00922545" w:rsidP="00922545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</w:p>
    <w:p w14:paraId="79CE6B84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</w:p>
    <w:p w14:paraId="7EFF91A6" w14:textId="77777777" w:rsidR="00922545" w:rsidRPr="00C64B98" w:rsidRDefault="00922545" w:rsidP="00922545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</w:p>
    <w:bookmarkEnd w:id="1"/>
    <w:p w14:paraId="2D838052" w14:textId="77777777" w:rsidR="00922545" w:rsidRPr="00C64B98" w:rsidRDefault="00922545" w:rsidP="00922545">
      <w:pPr>
        <w:pStyle w:val="Sinespaciado"/>
        <w:jc w:val="both"/>
        <w:rPr>
          <w:rFonts w:ascii="Verdana" w:hAnsi="Verdana"/>
          <w:sz w:val="22"/>
          <w:szCs w:val="22"/>
          <w:lang w:val="es-ES"/>
        </w:rPr>
      </w:pPr>
    </w:p>
    <w:p w14:paraId="5258980F" w14:textId="77777777" w:rsidR="00246D29" w:rsidRPr="00C64B98" w:rsidRDefault="00246D29" w:rsidP="00246D29">
      <w:pPr>
        <w:rPr>
          <w:rFonts w:ascii="Verdana" w:hAnsi="Verdana"/>
          <w:b/>
          <w:bCs/>
          <w:color w:val="000000"/>
          <w:sz w:val="22"/>
          <w:szCs w:val="22"/>
          <w:lang w:eastAsia="es-ES"/>
        </w:rPr>
      </w:pPr>
    </w:p>
    <w:p w14:paraId="4DB41404" w14:textId="77777777" w:rsidR="00246D29" w:rsidRPr="00C64B98" w:rsidRDefault="00246D29" w:rsidP="00246D29">
      <w:pPr>
        <w:rPr>
          <w:rFonts w:ascii="Verdana" w:hAnsi="Verdana"/>
          <w:b/>
          <w:bCs/>
          <w:color w:val="000000"/>
          <w:sz w:val="22"/>
          <w:szCs w:val="22"/>
          <w:lang w:eastAsia="es-ES"/>
        </w:rPr>
      </w:pPr>
    </w:p>
    <w:p w14:paraId="376D84E2" w14:textId="77777777" w:rsidR="00246D29" w:rsidRPr="00C64B98" w:rsidRDefault="00246D29" w:rsidP="00246D29">
      <w:pPr>
        <w:rPr>
          <w:rFonts w:ascii="Verdana" w:hAnsi="Verdana"/>
          <w:sz w:val="22"/>
          <w:szCs w:val="22"/>
          <w:lang w:eastAsia="es-ES"/>
        </w:rPr>
      </w:pPr>
    </w:p>
    <w:sectPr w:rsidR="00246D29" w:rsidRPr="00C64B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E471" w14:textId="77777777" w:rsidR="00072C34" w:rsidRDefault="00072C34" w:rsidP="00620237">
      <w:r>
        <w:separator/>
      </w:r>
    </w:p>
  </w:endnote>
  <w:endnote w:type="continuationSeparator" w:id="0">
    <w:p w14:paraId="394A334F" w14:textId="77777777" w:rsidR="00072C34" w:rsidRDefault="00072C34" w:rsidP="0062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F358" w14:textId="77777777" w:rsidR="00072C34" w:rsidRDefault="00072C34" w:rsidP="00620237">
      <w:r>
        <w:separator/>
      </w:r>
    </w:p>
  </w:footnote>
  <w:footnote w:type="continuationSeparator" w:id="0">
    <w:p w14:paraId="0621CE40" w14:textId="77777777" w:rsidR="00072C34" w:rsidRDefault="00072C34" w:rsidP="0062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A02D" w14:textId="54DBEF90" w:rsidR="00620237" w:rsidRDefault="0062023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4823C36" wp14:editId="1D8AE0B6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1164590" cy="414655"/>
          <wp:effectExtent l="0" t="0" r="0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09D4"/>
    <w:multiLevelType w:val="hybridMultilevel"/>
    <w:tmpl w:val="7DDA740C"/>
    <w:lvl w:ilvl="0" w:tplc="5CE6602C">
      <w:numFmt w:val="bullet"/>
      <w:lvlText w:val="-"/>
      <w:lvlJc w:val="left"/>
      <w:pPr>
        <w:ind w:left="2" w:hanging="116"/>
      </w:pPr>
      <w:rPr>
        <w:rFonts w:ascii="Arial" w:eastAsia="Arial" w:hAnsi="Arial" w:cs="Arial" w:hint="default"/>
        <w:spacing w:val="0"/>
        <w:w w:val="89"/>
        <w:lang w:val="es-ES" w:eastAsia="en-US" w:bidi="ar-SA"/>
      </w:rPr>
    </w:lvl>
    <w:lvl w:ilvl="1" w:tplc="078CF6C4">
      <w:numFmt w:val="bullet"/>
      <w:lvlText w:val="•"/>
      <w:lvlJc w:val="left"/>
      <w:pPr>
        <w:ind w:left="892" w:hanging="116"/>
      </w:pPr>
      <w:rPr>
        <w:lang w:val="es-ES" w:eastAsia="en-US" w:bidi="ar-SA"/>
      </w:rPr>
    </w:lvl>
    <w:lvl w:ilvl="2" w:tplc="69A445AE">
      <w:numFmt w:val="bullet"/>
      <w:lvlText w:val="•"/>
      <w:lvlJc w:val="left"/>
      <w:pPr>
        <w:ind w:left="1784" w:hanging="116"/>
      </w:pPr>
      <w:rPr>
        <w:lang w:val="es-ES" w:eastAsia="en-US" w:bidi="ar-SA"/>
      </w:rPr>
    </w:lvl>
    <w:lvl w:ilvl="3" w:tplc="77707526">
      <w:numFmt w:val="bullet"/>
      <w:lvlText w:val="•"/>
      <w:lvlJc w:val="left"/>
      <w:pPr>
        <w:ind w:left="2677" w:hanging="116"/>
      </w:pPr>
      <w:rPr>
        <w:lang w:val="es-ES" w:eastAsia="en-US" w:bidi="ar-SA"/>
      </w:rPr>
    </w:lvl>
    <w:lvl w:ilvl="4" w:tplc="AD54028A">
      <w:numFmt w:val="bullet"/>
      <w:lvlText w:val="•"/>
      <w:lvlJc w:val="left"/>
      <w:pPr>
        <w:ind w:left="3569" w:hanging="116"/>
      </w:pPr>
      <w:rPr>
        <w:lang w:val="es-ES" w:eastAsia="en-US" w:bidi="ar-SA"/>
      </w:rPr>
    </w:lvl>
    <w:lvl w:ilvl="5" w:tplc="A83EF3F8">
      <w:numFmt w:val="bullet"/>
      <w:lvlText w:val="•"/>
      <w:lvlJc w:val="left"/>
      <w:pPr>
        <w:ind w:left="4462" w:hanging="116"/>
      </w:pPr>
      <w:rPr>
        <w:lang w:val="es-ES" w:eastAsia="en-US" w:bidi="ar-SA"/>
      </w:rPr>
    </w:lvl>
    <w:lvl w:ilvl="6" w:tplc="330CDCC4">
      <w:numFmt w:val="bullet"/>
      <w:lvlText w:val="•"/>
      <w:lvlJc w:val="left"/>
      <w:pPr>
        <w:ind w:left="5354" w:hanging="116"/>
      </w:pPr>
      <w:rPr>
        <w:lang w:val="es-ES" w:eastAsia="en-US" w:bidi="ar-SA"/>
      </w:rPr>
    </w:lvl>
    <w:lvl w:ilvl="7" w:tplc="C9F2ED88">
      <w:numFmt w:val="bullet"/>
      <w:lvlText w:val="•"/>
      <w:lvlJc w:val="left"/>
      <w:pPr>
        <w:ind w:left="6246" w:hanging="116"/>
      </w:pPr>
      <w:rPr>
        <w:lang w:val="es-ES" w:eastAsia="en-US" w:bidi="ar-SA"/>
      </w:rPr>
    </w:lvl>
    <w:lvl w:ilvl="8" w:tplc="0C5C647C">
      <w:numFmt w:val="bullet"/>
      <w:lvlText w:val="•"/>
      <w:lvlJc w:val="left"/>
      <w:pPr>
        <w:ind w:left="7139" w:hanging="116"/>
      </w:pPr>
      <w:rPr>
        <w:lang w:val="es-ES" w:eastAsia="en-US" w:bidi="ar-SA"/>
      </w:rPr>
    </w:lvl>
  </w:abstractNum>
  <w:abstractNum w:abstractNumId="1" w15:restartNumberingAfterBreak="0">
    <w:nsid w:val="44BD448C"/>
    <w:multiLevelType w:val="hybridMultilevel"/>
    <w:tmpl w:val="00E6EC68"/>
    <w:lvl w:ilvl="0" w:tplc="358C916E">
      <w:numFmt w:val="bullet"/>
      <w:lvlText w:val="-"/>
      <w:lvlJc w:val="left"/>
      <w:pPr>
        <w:ind w:left="710" w:hanging="116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3"/>
        <w:szCs w:val="23"/>
        <w:lang w:val="es-ES" w:eastAsia="en-US" w:bidi="ar-SA"/>
      </w:rPr>
    </w:lvl>
    <w:lvl w:ilvl="1" w:tplc="A58ED5B4">
      <w:numFmt w:val="bullet"/>
      <w:lvlText w:val="•"/>
      <w:lvlJc w:val="left"/>
      <w:pPr>
        <w:ind w:left="1540" w:hanging="116"/>
      </w:pPr>
      <w:rPr>
        <w:lang w:val="es-ES" w:eastAsia="en-US" w:bidi="ar-SA"/>
      </w:rPr>
    </w:lvl>
    <w:lvl w:ilvl="2" w:tplc="FB1879C0">
      <w:numFmt w:val="bullet"/>
      <w:lvlText w:val="•"/>
      <w:lvlJc w:val="left"/>
      <w:pPr>
        <w:ind w:left="2360" w:hanging="116"/>
      </w:pPr>
      <w:rPr>
        <w:lang w:val="es-ES" w:eastAsia="en-US" w:bidi="ar-SA"/>
      </w:rPr>
    </w:lvl>
    <w:lvl w:ilvl="3" w:tplc="46B4FAF0">
      <w:numFmt w:val="bullet"/>
      <w:lvlText w:val="•"/>
      <w:lvlJc w:val="left"/>
      <w:pPr>
        <w:ind w:left="3181" w:hanging="116"/>
      </w:pPr>
      <w:rPr>
        <w:lang w:val="es-ES" w:eastAsia="en-US" w:bidi="ar-SA"/>
      </w:rPr>
    </w:lvl>
    <w:lvl w:ilvl="4" w:tplc="4FB2F96A">
      <w:numFmt w:val="bullet"/>
      <w:lvlText w:val="•"/>
      <w:lvlJc w:val="left"/>
      <w:pPr>
        <w:ind w:left="4001" w:hanging="116"/>
      </w:pPr>
      <w:rPr>
        <w:lang w:val="es-ES" w:eastAsia="en-US" w:bidi="ar-SA"/>
      </w:rPr>
    </w:lvl>
    <w:lvl w:ilvl="5" w:tplc="0E5067A4">
      <w:numFmt w:val="bullet"/>
      <w:lvlText w:val="•"/>
      <w:lvlJc w:val="left"/>
      <w:pPr>
        <w:ind w:left="4822" w:hanging="116"/>
      </w:pPr>
      <w:rPr>
        <w:lang w:val="es-ES" w:eastAsia="en-US" w:bidi="ar-SA"/>
      </w:rPr>
    </w:lvl>
    <w:lvl w:ilvl="6" w:tplc="94FCFDFA">
      <w:numFmt w:val="bullet"/>
      <w:lvlText w:val="•"/>
      <w:lvlJc w:val="left"/>
      <w:pPr>
        <w:ind w:left="5642" w:hanging="116"/>
      </w:pPr>
      <w:rPr>
        <w:lang w:val="es-ES" w:eastAsia="en-US" w:bidi="ar-SA"/>
      </w:rPr>
    </w:lvl>
    <w:lvl w:ilvl="7" w:tplc="2B3E5222">
      <w:numFmt w:val="bullet"/>
      <w:lvlText w:val="•"/>
      <w:lvlJc w:val="left"/>
      <w:pPr>
        <w:ind w:left="6462" w:hanging="116"/>
      </w:pPr>
      <w:rPr>
        <w:lang w:val="es-ES" w:eastAsia="en-US" w:bidi="ar-SA"/>
      </w:rPr>
    </w:lvl>
    <w:lvl w:ilvl="8" w:tplc="3762FC1C">
      <w:numFmt w:val="bullet"/>
      <w:lvlText w:val="•"/>
      <w:lvlJc w:val="left"/>
      <w:pPr>
        <w:ind w:left="7283" w:hanging="116"/>
      </w:pPr>
      <w:rPr>
        <w:lang w:val="es-ES" w:eastAsia="en-US" w:bidi="ar-SA"/>
      </w:rPr>
    </w:lvl>
  </w:abstractNum>
  <w:num w:numId="1" w16cid:durableId="1514760757">
    <w:abstractNumId w:val="1"/>
  </w:num>
  <w:num w:numId="2" w16cid:durableId="32139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70"/>
    <w:rsid w:val="00046223"/>
    <w:rsid w:val="00072C34"/>
    <w:rsid w:val="000B772B"/>
    <w:rsid w:val="000D640E"/>
    <w:rsid w:val="000D784E"/>
    <w:rsid w:val="000F4C32"/>
    <w:rsid w:val="000F6881"/>
    <w:rsid w:val="00167980"/>
    <w:rsid w:val="001768E7"/>
    <w:rsid w:val="001A4461"/>
    <w:rsid w:val="001D2D3B"/>
    <w:rsid w:val="001E2FEB"/>
    <w:rsid w:val="00242C70"/>
    <w:rsid w:val="00246D29"/>
    <w:rsid w:val="0025140A"/>
    <w:rsid w:val="0026494D"/>
    <w:rsid w:val="00281B71"/>
    <w:rsid w:val="00282DE1"/>
    <w:rsid w:val="002904AF"/>
    <w:rsid w:val="002B753C"/>
    <w:rsid w:val="002C5FFE"/>
    <w:rsid w:val="003261DA"/>
    <w:rsid w:val="0037679C"/>
    <w:rsid w:val="003D0A76"/>
    <w:rsid w:val="003D1B4E"/>
    <w:rsid w:val="003D4C46"/>
    <w:rsid w:val="00424D86"/>
    <w:rsid w:val="004C3977"/>
    <w:rsid w:val="004D548E"/>
    <w:rsid w:val="0050437F"/>
    <w:rsid w:val="00531ADE"/>
    <w:rsid w:val="00545149"/>
    <w:rsid w:val="00560570"/>
    <w:rsid w:val="00576255"/>
    <w:rsid w:val="00581519"/>
    <w:rsid w:val="005A5C05"/>
    <w:rsid w:val="005A759B"/>
    <w:rsid w:val="00620237"/>
    <w:rsid w:val="0067062E"/>
    <w:rsid w:val="006A007E"/>
    <w:rsid w:val="006C69EE"/>
    <w:rsid w:val="00703576"/>
    <w:rsid w:val="00714045"/>
    <w:rsid w:val="00717EB9"/>
    <w:rsid w:val="007A682A"/>
    <w:rsid w:val="0087382A"/>
    <w:rsid w:val="0092215A"/>
    <w:rsid w:val="00922545"/>
    <w:rsid w:val="00966702"/>
    <w:rsid w:val="00967013"/>
    <w:rsid w:val="009902D7"/>
    <w:rsid w:val="00993CFB"/>
    <w:rsid w:val="009C428D"/>
    <w:rsid w:val="009E7405"/>
    <w:rsid w:val="00A306C7"/>
    <w:rsid w:val="00A47440"/>
    <w:rsid w:val="00A54032"/>
    <w:rsid w:val="00A561A2"/>
    <w:rsid w:val="00A730E7"/>
    <w:rsid w:val="00AC5802"/>
    <w:rsid w:val="00B0190F"/>
    <w:rsid w:val="00B25CBF"/>
    <w:rsid w:val="00B27AF8"/>
    <w:rsid w:val="00B27B06"/>
    <w:rsid w:val="00BC20B4"/>
    <w:rsid w:val="00C36D96"/>
    <w:rsid w:val="00C45224"/>
    <w:rsid w:val="00C64B98"/>
    <w:rsid w:val="00CA6C5E"/>
    <w:rsid w:val="00CB60EC"/>
    <w:rsid w:val="00CC5C06"/>
    <w:rsid w:val="00CE21D1"/>
    <w:rsid w:val="00CE6CD6"/>
    <w:rsid w:val="00D57522"/>
    <w:rsid w:val="00DA10C7"/>
    <w:rsid w:val="00EB60C4"/>
    <w:rsid w:val="00F02C40"/>
    <w:rsid w:val="00FC222D"/>
    <w:rsid w:val="00FC58E6"/>
    <w:rsid w:val="00F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2BC9"/>
  <w15:chartTrackingRefBased/>
  <w15:docId w15:val="{5A418C3B-B321-4A8E-B35A-1074C47A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0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0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0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0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0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05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0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05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0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0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0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05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05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05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05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0570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225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92254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202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2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02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2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A546-AEDF-47F9-A1B4-50A2B597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2146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Ramírez Barbosa</dc:creator>
  <cp:keywords/>
  <dc:description/>
  <cp:lastModifiedBy>Laura Ramírez Barbosa</cp:lastModifiedBy>
  <cp:revision>4</cp:revision>
  <dcterms:created xsi:type="dcterms:W3CDTF">2026-02-26T10:58:00Z</dcterms:created>
  <dcterms:modified xsi:type="dcterms:W3CDTF">2026-02-26T10:59:00Z</dcterms:modified>
</cp:coreProperties>
</file>