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FA96" w14:textId="77777777" w:rsidR="00DE25A8" w:rsidRDefault="00DE25A8" w:rsidP="00FC3813"/>
    <w:tbl>
      <w:tblPr>
        <w:tblW w:w="14781" w:type="dxa"/>
        <w:tblInd w:w="-743" w:type="dxa"/>
        <w:tblLook w:val="04A0" w:firstRow="1" w:lastRow="0" w:firstColumn="1" w:lastColumn="0" w:noHBand="0" w:noVBand="1"/>
      </w:tblPr>
      <w:tblGrid>
        <w:gridCol w:w="5671"/>
        <w:gridCol w:w="4252"/>
        <w:gridCol w:w="4858"/>
      </w:tblGrid>
      <w:tr w:rsidR="00864D64" w:rsidRPr="00FC3813" w14:paraId="1FF65973" w14:textId="77777777" w:rsidTr="0019191D">
        <w:trPr>
          <w:gridAfter w:val="1"/>
          <w:wAfter w:w="4858" w:type="dxa"/>
          <w:trHeight w:val="217"/>
        </w:trPr>
        <w:tc>
          <w:tcPr>
            <w:tcW w:w="9923" w:type="dxa"/>
            <w:gridSpan w:val="2"/>
            <w:shd w:val="clear" w:color="auto" w:fill="800000"/>
          </w:tcPr>
          <w:p w14:paraId="001E2822" w14:textId="77777777" w:rsidR="00864D64" w:rsidRPr="00FC3813" w:rsidRDefault="00864D64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>A QUIÉN VA DIRIGIDO</w:t>
            </w:r>
          </w:p>
        </w:tc>
      </w:tr>
      <w:tr w:rsidR="00864D64" w:rsidRPr="00B73720" w14:paraId="3E978E75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FFFFFF"/>
          </w:tcPr>
          <w:p w14:paraId="48D253FD" w14:textId="77777777" w:rsidR="00864D64" w:rsidRPr="00B73720" w:rsidRDefault="00864D64" w:rsidP="00BC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</w:rPr>
            </w:pPr>
          </w:p>
          <w:p w14:paraId="3ADCF7E3" w14:textId="2D770281" w:rsidR="000B093A" w:rsidRDefault="002461BD" w:rsidP="00494E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 todas aquellas personas interesadas en las relaciones institucionales, en el protocolo, la organización de eventos y las relaciones públicas. </w:t>
            </w:r>
          </w:p>
          <w:p w14:paraId="68B9E51E" w14:textId="04AEA42D" w:rsidR="00494EA3" w:rsidRPr="00B73720" w:rsidRDefault="00494EA3" w:rsidP="00BC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</w:rPr>
            </w:pPr>
          </w:p>
        </w:tc>
      </w:tr>
      <w:tr w:rsidR="009B5B00" w:rsidRPr="00FC3813" w14:paraId="73D74A61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5741012F" w14:textId="77777777" w:rsidR="009B5B00" w:rsidRPr="00FC3813" w:rsidRDefault="009B5B00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>OBJETIVOS</w:t>
            </w:r>
          </w:p>
        </w:tc>
      </w:tr>
      <w:tr w:rsidR="009B5B00" w:rsidRPr="00BC66B5" w14:paraId="4C1BBF53" w14:textId="77777777" w:rsidTr="0019191D">
        <w:trPr>
          <w:gridAfter w:val="1"/>
          <w:wAfter w:w="4858" w:type="dxa"/>
          <w:trHeight w:val="946"/>
        </w:trPr>
        <w:tc>
          <w:tcPr>
            <w:tcW w:w="9923" w:type="dxa"/>
            <w:gridSpan w:val="2"/>
          </w:tcPr>
          <w:p w14:paraId="00DA3D4A" w14:textId="77777777" w:rsidR="00B6335F" w:rsidRDefault="00B6335F" w:rsidP="00552793">
            <w:pPr>
              <w:spacing w:line="240" w:lineRule="auto"/>
              <w:jc w:val="both"/>
            </w:pPr>
          </w:p>
          <w:p w14:paraId="47B0A702" w14:textId="77777777" w:rsidR="00B6335F" w:rsidRPr="00B6335F" w:rsidRDefault="00B6335F" w:rsidP="00552793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6335F">
              <w:rPr>
                <w:rFonts w:ascii="Century Gothic" w:hAnsi="Century Gothic"/>
              </w:rPr>
              <w:t>1. Identificar ámbitos de aplicación de la normativa protocolaria en función de los actos.</w:t>
            </w:r>
          </w:p>
          <w:p w14:paraId="32AAC0E8" w14:textId="3322BDD1" w:rsidR="00B6335F" w:rsidRPr="00B6335F" w:rsidRDefault="00B6335F" w:rsidP="00552793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6335F">
              <w:rPr>
                <w:rFonts w:ascii="Century Gothic" w:hAnsi="Century Gothic"/>
              </w:rPr>
              <w:t xml:space="preserve">2. Aplicar la normativa de protocolo en función de los tipos de actos (públicos y privados). </w:t>
            </w:r>
          </w:p>
          <w:p w14:paraId="22D3D1C2" w14:textId="77777777" w:rsidR="00B6335F" w:rsidRPr="00B6335F" w:rsidRDefault="00B6335F" w:rsidP="00552793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6335F">
              <w:rPr>
                <w:rFonts w:ascii="Century Gothic" w:hAnsi="Century Gothic"/>
              </w:rPr>
              <w:t xml:space="preserve">3. Diferenciar los distintos tipos de personas que se dan en los actos. </w:t>
            </w:r>
          </w:p>
          <w:p w14:paraId="1782E637" w14:textId="77777777" w:rsidR="00B335D4" w:rsidRDefault="00B6335F" w:rsidP="00C17FEA">
            <w:pPr>
              <w:spacing w:line="240" w:lineRule="auto"/>
              <w:jc w:val="both"/>
              <w:rPr>
                <w:rFonts w:ascii="Century Gothic" w:hAnsi="Century Gothic" w:cs="Arial"/>
              </w:rPr>
            </w:pPr>
            <w:r w:rsidRPr="00B6335F">
              <w:rPr>
                <w:rFonts w:ascii="Century Gothic" w:hAnsi="Century Gothic"/>
              </w:rPr>
              <w:t>4. Precedencia y presidencia</w:t>
            </w:r>
            <w:r w:rsidR="007E66BD" w:rsidRPr="00C17FEA">
              <w:rPr>
                <w:rFonts w:ascii="Century Gothic" w:hAnsi="Century Gothic" w:cs="Arial"/>
              </w:rPr>
              <w:t xml:space="preserve"> </w:t>
            </w:r>
          </w:p>
          <w:p w14:paraId="05709BF5" w14:textId="661AE274" w:rsidR="00100F00" w:rsidRPr="00C17FEA" w:rsidRDefault="00100F00" w:rsidP="00C17FEA">
            <w:pPr>
              <w:spacing w:line="240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9B5B00" w:rsidRPr="00FC3813" w14:paraId="72C240EB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5F87AB44" w14:textId="77777777" w:rsidR="009B5B00" w:rsidRPr="00FC3813" w:rsidRDefault="00D81A80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CONTENIDOS</w:t>
            </w:r>
          </w:p>
        </w:tc>
      </w:tr>
      <w:tr w:rsidR="005C6E6F" w:rsidRPr="00FC3813" w14:paraId="07CBF640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</w:tcPr>
          <w:p w14:paraId="4288B545" w14:textId="47440D8A" w:rsidR="006F50C3" w:rsidRDefault="006F50C3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eastAsia="en-US"/>
              </w:rPr>
            </w:pPr>
          </w:p>
          <w:p w14:paraId="1A53BB8A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>1. Introducción: ¿Qué es el protocolo?</w:t>
            </w:r>
          </w:p>
          <w:p w14:paraId="6D3D996B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 2. Situación actual </w:t>
            </w:r>
          </w:p>
          <w:p w14:paraId="27D44CCA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3. Normativa </w:t>
            </w:r>
          </w:p>
          <w:p w14:paraId="1436E1A0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>4. Anfitrión, invitado e invitado de honor</w:t>
            </w:r>
          </w:p>
          <w:p w14:paraId="2E0488D7" w14:textId="02F39EF1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>5. Tipos de actos.</w:t>
            </w:r>
          </w:p>
          <w:p w14:paraId="19BA30DE" w14:textId="6290E58C" w:rsidR="00B6335F" w:rsidRPr="000F0A3E" w:rsidRDefault="00B6335F" w:rsidP="00B6335F">
            <w:pPr>
              <w:pStyle w:val="Default"/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             6. Diferentes tipos de protocolos.</w:t>
            </w:r>
          </w:p>
          <w:p w14:paraId="4ABDB10D" w14:textId="1056F388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7. El protocolo en la empresa </w:t>
            </w:r>
          </w:p>
          <w:p w14:paraId="690BD624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8. Actividades internas en la empresa </w:t>
            </w:r>
          </w:p>
          <w:p w14:paraId="0A7270D6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9. Ejercicios-Conclusión </w:t>
            </w:r>
          </w:p>
          <w:p w14:paraId="5F9C7CF7" w14:textId="6E563D5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10. </w:t>
            </w:r>
            <w:r w:rsidR="00C17FEA" w:rsidRPr="000F0A3E">
              <w:rPr>
                <w:rFonts w:ascii="Century Gothic" w:hAnsi="Century Gothic"/>
                <w:sz w:val="22"/>
                <w:szCs w:val="22"/>
              </w:rPr>
              <w:t>Análisis</w:t>
            </w:r>
            <w:r w:rsidRPr="000F0A3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00F00" w:rsidRPr="000F0A3E">
              <w:rPr>
                <w:rFonts w:ascii="Century Gothic" w:hAnsi="Century Gothic"/>
                <w:sz w:val="22"/>
                <w:szCs w:val="22"/>
              </w:rPr>
              <w:t>del</w:t>
            </w:r>
            <w:r w:rsidR="00100F0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0F0A3E">
              <w:rPr>
                <w:rFonts w:ascii="Century Gothic" w:hAnsi="Century Gothic"/>
                <w:sz w:val="22"/>
                <w:szCs w:val="22"/>
              </w:rPr>
              <w:t xml:space="preserve">D.2099/83 de 04 de agosto </w:t>
            </w:r>
          </w:p>
          <w:p w14:paraId="000FDC5F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11. Comparación Decreto de Canarias con R.D. de Precedencias del Estado. </w:t>
            </w:r>
          </w:p>
          <w:p w14:paraId="58809427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12. La invitación y el Saluda, diferencias </w:t>
            </w:r>
          </w:p>
          <w:p w14:paraId="0F30E8BF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13. Programa, </w:t>
            </w:r>
            <w:proofErr w:type="spellStart"/>
            <w:r w:rsidRPr="000F0A3E">
              <w:rPr>
                <w:rFonts w:ascii="Century Gothic" w:hAnsi="Century Gothic"/>
                <w:sz w:val="22"/>
                <w:szCs w:val="22"/>
              </w:rPr>
              <w:t>Guión</w:t>
            </w:r>
            <w:proofErr w:type="spellEnd"/>
            <w:r w:rsidRPr="000F0A3E">
              <w:rPr>
                <w:rFonts w:ascii="Century Gothic" w:hAnsi="Century Gothic"/>
                <w:sz w:val="22"/>
                <w:szCs w:val="22"/>
              </w:rPr>
              <w:t xml:space="preserve"> y Cronograma. </w:t>
            </w:r>
          </w:p>
          <w:p w14:paraId="3A16B876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14. Los símbolos del Estado Español </w:t>
            </w:r>
          </w:p>
          <w:p w14:paraId="254666A3" w14:textId="3E61301A" w:rsidR="00B6335F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15. Mesas de trabajo y de banquetes </w:t>
            </w:r>
          </w:p>
          <w:p w14:paraId="317F21B9" w14:textId="77777777" w:rsidR="00C17FEA" w:rsidRDefault="00C17FEA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9CAE00D" w14:textId="47021050" w:rsidR="000F0A3E" w:rsidRDefault="000F0A3E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538B2BE" w14:textId="5B2DE928" w:rsidR="000F0A3E" w:rsidRDefault="000F0A3E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E606E96" w14:textId="77777777" w:rsidR="000F0A3E" w:rsidRDefault="000F0A3E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57325E1" w14:textId="102B7627" w:rsidR="00B6335F" w:rsidRDefault="00B6335F" w:rsidP="006F745E">
            <w:pPr>
              <w:pStyle w:val="Default"/>
              <w:spacing w:line="360" w:lineRule="auto"/>
              <w:ind w:left="720"/>
              <w:jc w:val="both"/>
            </w:pPr>
            <w:r w:rsidRPr="000F0A3E">
              <w:rPr>
                <w:rFonts w:ascii="Century Gothic" w:hAnsi="Century Gothic"/>
                <w:sz w:val="22"/>
                <w:szCs w:val="22"/>
              </w:rPr>
              <w:t>16. El Arte de Negociar</w:t>
            </w:r>
            <w:r>
              <w:t xml:space="preserve"> </w:t>
            </w:r>
          </w:p>
          <w:p w14:paraId="1D408BEB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17. Casa Real Española, estructura </w:t>
            </w:r>
          </w:p>
          <w:p w14:paraId="6CA02FDD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18. Viajes de Estado, Oficiales y de Trabajo. </w:t>
            </w:r>
          </w:p>
          <w:p w14:paraId="6CE40729" w14:textId="77777777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 xml:space="preserve">19. Normas de Civismo y “Urbanidad” </w:t>
            </w:r>
          </w:p>
          <w:p w14:paraId="18C84552" w14:textId="58591769" w:rsidR="00B6335F" w:rsidRPr="000F0A3E" w:rsidRDefault="00B6335F" w:rsidP="006F745E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eastAsia="en-US"/>
              </w:rPr>
            </w:pPr>
            <w:r w:rsidRPr="000F0A3E">
              <w:rPr>
                <w:rFonts w:ascii="Century Gothic" w:hAnsi="Century Gothic"/>
                <w:sz w:val="22"/>
                <w:szCs w:val="22"/>
              </w:rPr>
              <w:t>20. Ejercicios-Conclusión</w:t>
            </w:r>
          </w:p>
          <w:p w14:paraId="639C8CA1" w14:textId="0E0B2BD4" w:rsidR="00C11A01" w:rsidRPr="00552793" w:rsidRDefault="00C11A01" w:rsidP="00B6335F">
            <w:pPr>
              <w:pStyle w:val="Default"/>
              <w:spacing w:line="360" w:lineRule="auto"/>
              <w:ind w:left="72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864D64" w:rsidRPr="00FC3813" w14:paraId="7FF40E3F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36B2AF18" w14:textId="6BE7472A" w:rsidR="00864D64" w:rsidRPr="00FC3813" w:rsidRDefault="00551D1F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METODOLOGÍA</w:t>
            </w:r>
          </w:p>
        </w:tc>
      </w:tr>
      <w:tr w:rsidR="00864D64" w:rsidRPr="00BC66B5" w14:paraId="41C026A8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</w:tcPr>
          <w:p w14:paraId="033FF708" w14:textId="77777777" w:rsidR="00BC66B5" w:rsidRDefault="00BC66B5" w:rsidP="000B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Gothic-Bold"/>
                <w:bCs/>
                <w:lang w:eastAsia="es-ES"/>
              </w:rPr>
            </w:pPr>
          </w:p>
          <w:p w14:paraId="67679DD6" w14:textId="77777777" w:rsidR="00B2717D" w:rsidRDefault="00C11A01" w:rsidP="00C11A0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enturyGothic-Bold"/>
                <w:bCs/>
                <w:lang w:eastAsia="es-ES"/>
              </w:rPr>
            </w:pPr>
            <w:r>
              <w:rPr>
                <w:rFonts w:ascii="Century Gothic" w:hAnsi="Century Gothic" w:cs="CenturyGothic-Bold"/>
                <w:bCs/>
                <w:lang w:eastAsia="es-ES"/>
              </w:rPr>
              <w:t xml:space="preserve">Explicativa con soporte en </w:t>
            </w:r>
            <w:proofErr w:type="spellStart"/>
            <w:r>
              <w:rPr>
                <w:rFonts w:ascii="Century Gothic" w:hAnsi="Century Gothic" w:cs="CenturyGothic-Bold"/>
                <w:bCs/>
                <w:lang w:eastAsia="es-ES"/>
              </w:rPr>
              <w:t>power</w:t>
            </w:r>
            <w:proofErr w:type="spellEnd"/>
            <w:r>
              <w:rPr>
                <w:rFonts w:ascii="Century Gothic" w:hAnsi="Century Gothic" w:cs="CenturyGothic-Bold"/>
                <w:bCs/>
                <w:lang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CenturyGothic-Bold"/>
                <w:bCs/>
                <w:lang w:eastAsia="es-ES"/>
              </w:rPr>
              <w:t>point</w:t>
            </w:r>
            <w:proofErr w:type="spellEnd"/>
          </w:p>
          <w:p w14:paraId="14830152" w14:textId="77777777" w:rsidR="00C11A01" w:rsidRDefault="00C11A01" w:rsidP="00C11A0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enturyGothic-Bold"/>
                <w:bCs/>
                <w:lang w:eastAsia="es-ES"/>
              </w:rPr>
            </w:pPr>
            <w:r>
              <w:rPr>
                <w:rFonts w:ascii="Century Gothic" w:hAnsi="Century Gothic" w:cs="CenturyGothic-Bold"/>
                <w:bCs/>
                <w:lang w:eastAsia="es-ES"/>
              </w:rPr>
              <w:t>Práctica</w:t>
            </w:r>
          </w:p>
          <w:p w14:paraId="5D20789E" w14:textId="785C99D4" w:rsidR="00C11A01" w:rsidRPr="00C17FEA" w:rsidRDefault="00C11A01" w:rsidP="00C17FEA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enturyGothic-Bold"/>
                <w:bCs/>
                <w:lang w:eastAsia="es-ES"/>
              </w:rPr>
            </w:pPr>
            <w:r>
              <w:rPr>
                <w:rFonts w:ascii="Century Gothic" w:hAnsi="Century Gothic" w:cs="CenturyGothic-Bold"/>
                <w:bCs/>
                <w:lang w:eastAsia="es-ES"/>
              </w:rPr>
              <w:t>Participativa- Ejercicios con alumnos.</w:t>
            </w:r>
          </w:p>
        </w:tc>
      </w:tr>
      <w:tr w:rsidR="00071173" w:rsidRPr="00FC3813" w14:paraId="191F83DE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0397CC08" w14:textId="77777777" w:rsidR="005C6E6F" w:rsidRPr="00FC3813" w:rsidRDefault="005C6E6F" w:rsidP="00FC3813">
            <w:pPr>
              <w:spacing w:after="0" w:line="240" w:lineRule="auto"/>
            </w:pPr>
          </w:p>
        </w:tc>
        <w:tc>
          <w:tcPr>
            <w:tcW w:w="4252" w:type="dxa"/>
          </w:tcPr>
          <w:p w14:paraId="717B0FF1" w14:textId="77777777" w:rsidR="005C6E6F" w:rsidRPr="00FC3813" w:rsidRDefault="005C6E6F" w:rsidP="00FC3813">
            <w:pPr>
              <w:spacing w:after="0" w:line="240" w:lineRule="auto"/>
            </w:pPr>
          </w:p>
        </w:tc>
      </w:tr>
      <w:tr w:rsidR="00864D64" w:rsidRPr="00FC3813" w14:paraId="0B2E6C17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6912A41A" w14:textId="77777777" w:rsidR="00864D64" w:rsidRPr="00FC3813" w:rsidRDefault="00864D64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>DURACIÓN</w:t>
            </w:r>
          </w:p>
        </w:tc>
      </w:tr>
      <w:tr w:rsidR="00864D64" w:rsidRPr="00FC3813" w14:paraId="76816F37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0EF55E63" w14:textId="77777777" w:rsidR="00864D64" w:rsidRPr="00FC3813" w:rsidRDefault="00864D64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0B2FA761" w14:textId="1E776999" w:rsidR="00B335D4" w:rsidRDefault="00C751A4" w:rsidP="00FC381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F55E4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 horas</w:t>
            </w:r>
          </w:p>
          <w:p w14:paraId="7D420D7C" w14:textId="77777777" w:rsidR="00E852D8" w:rsidRPr="00FC3813" w:rsidRDefault="00E852D8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6A0C5763" w14:textId="77777777" w:rsidR="00864D64" w:rsidRPr="00FC3813" w:rsidRDefault="00864D64" w:rsidP="00FC3813">
            <w:pPr>
              <w:spacing w:after="0" w:line="240" w:lineRule="auto"/>
            </w:pPr>
          </w:p>
        </w:tc>
      </w:tr>
      <w:tr w:rsidR="00864D64" w:rsidRPr="00FC3813" w14:paraId="04F1657B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5E9493A7" w14:textId="77777777" w:rsidR="00864D64" w:rsidRPr="00DE25A8" w:rsidRDefault="00864D64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E25A8">
              <w:rPr>
                <w:rFonts w:ascii="Arial" w:hAnsi="Arial" w:cs="Arial"/>
                <w:b/>
                <w:color w:val="FFFFFF"/>
                <w:sz w:val="28"/>
                <w:szCs w:val="28"/>
              </w:rPr>
              <w:t>FECHA</w:t>
            </w:r>
          </w:p>
        </w:tc>
      </w:tr>
      <w:tr w:rsidR="00864D64" w:rsidRPr="00FC3813" w14:paraId="5D632AEE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3BCEE42B" w14:textId="77777777" w:rsidR="00880769" w:rsidRDefault="00880769" w:rsidP="00FC3813">
            <w:pPr>
              <w:spacing w:after="0" w:line="240" w:lineRule="auto"/>
            </w:pPr>
          </w:p>
          <w:p w14:paraId="0C7C823F" w14:textId="5A86E579" w:rsidR="00B335D4" w:rsidRPr="0020068D" w:rsidRDefault="005A4AE4" w:rsidP="00FC381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13, 14 y 15 de enero  2026</w:t>
            </w:r>
          </w:p>
          <w:p w14:paraId="1E248240" w14:textId="77777777" w:rsidR="005118B9" w:rsidRPr="00FC3813" w:rsidRDefault="005118B9" w:rsidP="00C264BF">
            <w:pPr>
              <w:spacing w:after="0" w:line="240" w:lineRule="auto"/>
            </w:pPr>
          </w:p>
        </w:tc>
        <w:tc>
          <w:tcPr>
            <w:tcW w:w="4252" w:type="dxa"/>
          </w:tcPr>
          <w:p w14:paraId="79A5816D" w14:textId="77777777" w:rsidR="00864D64" w:rsidRPr="00FC3813" w:rsidRDefault="00864D64" w:rsidP="00FC3813">
            <w:pPr>
              <w:spacing w:after="0" w:line="240" w:lineRule="auto"/>
            </w:pPr>
          </w:p>
        </w:tc>
      </w:tr>
      <w:tr w:rsidR="00864D64" w:rsidRPr="00FC3813" w14:paraId="12501A0E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4072E1E0" w14:textId="77777777" w:rsidR="00864D64" w:rsidRPr="00DE25A8" w:rsidRDefault="00864D64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E25A8">
              <w:rPr>
                <w:rFonts w:ascii="Arial" w:hAnsi="Arial" w:cs="Arial"/>
                <w:b/>
                <w:color w:val="FFFFFF"/>
                <w:sz w:val="28"/>
                <w:szCs w:val="28"/>
              </w:rPr>
              <w:t>HORARIO</w:t>
            </w:r>
          </w:p>
        </w:tc>
      </w:tr>
      <w:tr w:rsidR="00864D64" w:rsidRPr="00FC3813" w14:paraId="399443DC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26045019" w14:textId="77777777" w:rsidR="00507E2E" w:rsidRPr="00FC3813" w:rsidRDefault="00507E2E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0E818DBA" w14:textId="1BED780B" w:rsidR="00B335D4" w:rsidRPr="00FC3813" w:rsidRDefault="005118B9" w:rsidP="00FB36E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1</w:t>
            </w:r>
            <w:r w:rsidR="00A807F2">
              <w:rPr>
                <w:rFonts w:ascii="Century Gothic" w:hAnsi="Century Gothic"/>
              </w:rPr>
              <w:t>6</w:t>
            </w:r>
            <w:r w:rsidR="004257D2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00 a 2</w:t>
            </w:r>
            <w:r w:rsidR="00A807F2">
              <w:rPr>
                <w:rFonts w:ascii="Century Gothic" w:hAnsi="Century Gothic"/>
              </w:rPr>
              <w:t>0</w:t>
            </w:r>
            <w:r w:rsidR="004257D2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00 hora</w:t>
            </w:r>
            <w:r w:rsidR="007B1810">
              <w:rPr>
                <w:rFonts w:ascii="Century Gothic" w:hAnsi="Century Gothic"/>
              </w:rPr>
              <w:t>s</w:t>
            </w:r>
          </w:p>
        </w:tc>
        <w:tc>
          <w:tcPr>
            <w:tcW w:w="4252" w:type="dxa"/>
          </w:tcPr>
          <w:p w14:paraId="1B26C65B" w14:textId="77777777" w:rsidR="00864D64" w:rsidRPr="00FC3813" w:rsidRDefault="00864D64" w:rsidP="00FC3813">
            <w:pPr>
              <w:spacing w:after="0" w:line="240" w:lineRule="auto"/>
            </w:pPr>
          </w:p>
        </w:tc>
      </w:tr>
      <w:tr w:rsidR="00864D64" w:rsidRPr="00FC3813" w14:paraId="16D9C874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07FC2E9C" w14:textId="3AACD395" w:rsidR="00864D64" w:rsidRPr="00FC3813" w:rsidRDefault="00864D64" w:rsidP="00FC3813">
            <w:pPr>
              <w:spacing w:after="0" w:line="240" w:lineRule="auto"/>
            </w:pPr>
          </w:p>
        </w:tc>
        <w:tc>
          <w:tcPr>
            <w:tcW w:w="4252" w:type="dxa"/>
          </w:tcPr>
          <w:p w14:paraId="7094C86C" w14:textId="77777777" w:rsidR="00864D64" w:rsidRPr="00FC3813" w:rsidRDefault="00864D64" w:rsidP="00FC3813">
            <w:pPr>
              <w:spacing w:after="0" w:line="240" w:lineRule="auto"/>
            </w:pPr>
          </w:p>
        </w:tc>
      </w:tr>
      <w:tr w:rsidR="00507E2E" w:rsidRPr="00FC3813" w14:paraId="24B5B221" w14:textId="77777777" w:rsidTr="0019191D">
        <w:tc>
          <w:tcPr>
            <w:tcW w:w="9923" w:type="dxa"/>
            <w:gridSpan w:val="2"/>
            <w:shd w:val="clear" w:color="auto" w:fill="800000"/>
          </w:tcPr>
          <w:p w14:paraId="3BEBCF4D" w14:textId="77777777" w:rsidR="00507E2E" w:rsidRPr="00DE25A8" w:rsidRDefault="00507E2E" w:rsidP="0019191D">
            <w:pPr>
              <w:spacing w:after="0" w:line="240" w:lineRule="auto"/>
              <w:ind w:right="-1525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E25A8">
              <w:rPr>
                <w:rFonts w:ascii="Arial" w:hAnsi="Arial" w:cs="Arial"/>
                <w:b/>
                <w:color w:val="FFFFFF"/>
                <w:sz w:val="28"/>
                <w:szCs w:val="28"/>
              </w:rPr>
              <w:t>LUGAR</w:t>
            </w:r>
          </w:p>
        </w:tc>
        <w:tc>
          <w:tcPr>
            <w:tcW w:w="4858" w:type="dxa"/>
          </w:tcPr>
          <w:p w14:paraId="607C898C" w14:textId="77777777" w:rsidR="00507E2E" w:rsidRPr="00FC3813" w:rsidRDefault="00507E2E" w:rsidP="0019191D">
            <w:pPr>
              <w:spacing w:after="0" w:line="240" w:lineRule="auto"/>
              <w:ind w:right="-1525"/>
            </w:pPr>
          </w:p>
        </w:tc>
      </w:tr>
      <w:tr w:rsidR="00507E2E" w:rsidRPr="00FC3813" w14:paraId="72201120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</w:tcPr>
          <w:p w14:paraId="697F4F89" w14:textId="77777777" w:rsidR="00507E2E" w:rsidRPr="00FC3813" w:rsidRDefault="00507E2E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666429A5" w14:textId="0022EEEE" w:rsidR="00B335D4" w:rsidRDefault="00C11A01" w:rsidP="00FC381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Cámara de Comercio de Gran Canaria</w:t>
            </w:r>
            <w:r w:rsidR="00B6335F">
              <w:rPr>
                <w:rFonts w:ascii="Century Gothic" w:hAnsi="Century Gothic"/>
              </w:rPr>
              <w:t>. Salón de Plenos planta 4.</w:t>
            </w:r>
          </w:p>
          <w:p w14:paraId="33843633" w14:textId="77777777" w:rsidR="004E54A7" w:rsidRPr="00FC3813" w:rsidRDefault="004E54A7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64D64" w:rsidRPr="00FC3813" w14:paraId="08DC2D15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533DE738" w14:textId="70B4A37B" w:rsidR="00864D64" w:rsidRPr="00FC3813" w:rsidRDefault="00411BB5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PONENTE</w:t>
            </w:r>
          </w:p>
        </w:tc>
      </w:tr>
      <w:tr w:rsidR="00096F34" w:rsidRPr="004E54A7" w14:paraId="53E40C10" w14:textId="77777777" w:rsidTr="0019191D">
        <w:trPr>
          <w:gridAfter w:val="1"/>
          <w:wAfter w:w="4858" w:type="dxa"/>
          <w:trHeight w:val="80"/>
        </w:trPr>
        <w:tc>
          <w:tcPr>
            <w:tcW w:w="9923" w:type="dxa"/>
            <w:gridSpan w:val="2"/>
          </w:tcPr>
          <w:p w14:paraId="01BA3B06" w14:textId="77777777" w:rsidR="00096F34" w:rsidRPr="0000498F" w:rsidRDefault="00096F34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A53CC68" w14:textId="77777777" w:rsidR="00C11A01" w:rsidRDefault="00C11A01" w:rsidP="00E852D8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C11A01">
              <w:rPr>
                <w:rFonts w:ascii="Century Gothic" w:hAnsi="Century Gothic"/>
                <w:b/>
                <w:bCs/>
              </w:rPr>
              <w:t>Ángel Ramón García Jiménez.</w:t>
            </w:r>
            <w:r>
              <w:rPr>
                <w:rFonts w:ascii="Century Gothic" w:hAnsi="Century Gothic"/>
              </w:rPr>
              <w:t xml:space="preserve"> </w:t>
            </w:r>
            <w:r w:rsidR="000B4E0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Experto Universitario en Protocolo y Relaciones Institucionales por la Universidad de Miguel Hernández de Elche. </w:t>
            </w:r>
          </w:p>
          <w:p w14:paraId="60771817" w14:textId="77747F41" w:rsidR="003A3F31" w:rsidRPr="004E54A7" w:rsidRDefault="00C11A01" w:rsidP="00E852D8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Director de Relaciones Institucionales y Protocolo de la Empresa de Eventos- AR31.</w:t>
            </w:r>
          </w:p>
        </w:tc>
      </w:tr>
      <w:tr w:rsidR="00864D64" w:rsidRPr="00FC3813" w14:paraId="6496A8F2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6EAFAD42" w14:textId="77777777" w:rsidR="00864D64" w:rsidRPr="00FC3813" w:rsidRDefault="00864D64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>PRECIO</w:t>
            </w:r>
          </w:p>
        </w:tc>
      </w:tr>
      <w:tr w:rsidR="00864D64" w:rsidRPr="00FC3813" w14:paraId="77EB84D4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02DC4261" w14:textId="77777777" w:rsidR="00864D64" w:rsidRPr="00DE25A8" w:rsidRDefault="00864D64" w:rsidP="00FC3813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F9AC4F7" w14:textId="77777777" w:rsidR="00C17FEA" w:rsidRDefault="0016032D" w:rsidP="00D75123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195,00 euros. </w:t>
            </w:r>
            <w:r w:rsidR="00C11A0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73AD2F8B" w14:textId="77777777" w:rsidR="005143EC" w:rsidRDefault="005143EC" w:rsidP="00D75123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6EB3D62" w14:textId="7D7C12E3" w:rsidR="005143EC" w:rsidRPr="00DE25A8" w:rsidRDefault="005143EC" w:rsidP="00D75123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9EB0A6" w14:textId="77777777" w:rsidR="00864D64" w:rsidRPr="00FC3813" w:rsidRDefault="00864D64" w:rsidP="00FC381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64D64" w:rsidRPr="00FC3813" w14:paraId="58BF7158" w14:textId="77777777" w:rsidTr="0019191D">
        <w:trPr>
          <w:gridAfter w:val="1"/>
          <w:wAfter w:w="4858" w:type="dxa"/>
        </w:trPr>
        <w:tc>
          <w:tcPr>
            <w:tcW w:w="5671" w:type="dxa"/>
          </w:tcPr>
          <w:p w14:paraId="21539F85" w14:textId="77777777" w:rsidR="00864D64" w:rsidRPr="00FC3813" w:rsidRDefault="00864D64" w:rsidP="00FC3813">
            <w:pPr>
              <w:spacing w:after="0" w:line="240" w:lineRule="auto"/>
            </w:pPr>
          </w:p>
        </w:tc>
        <w:tc>
          <w:tcPr>
            <w:tcW w:w="4252" w:type="dxa"/>
          </w:tcPr>
          <w:p w14:paraId="201B7760" w14:textId="77777777" w:rsidR="00864D64" w:rsidRPr="00FC3813" w:rsidRDefault="00864D64" w:rsidP="00FC3813">
            <w:pPr>
              <w:spacing w:after="0" w:line="240" w:lineRule="auto"/>
            </w:pPr>
          </w:p>
        </w:tc>
      </w:tr>
      <w:tr w:rsidR="00697060" w:rsidRPr="00FC3813" w14:paraId="26B37DDA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436C2425" w14:textId="77777777" w:rsidR="00697060" w:rsidRPr="00FC3813" w:rsidRDefault="00697060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BONIFICACIÓN DEL CURSO</w:t>
            </w:r>
          </w:p>
        </w:tc>
      </w:tr>
      <w:tr w:rsidR="00507E2E" w:rsidRPr="00FC3813" w14:paraId="75E20DF3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</w:tcPr>
          <w:p w14:paraId="4EEFE8F0" w14:textId="77777777" w:rsidR="00507E2E" w:rsidRPr="00FC3813" w:rsidRDefault="00507E2E" w:rsidP="00E852D8">
            <w:pPr>
              <w:spacing w:after="0"/>
            </w:pPr>
          </w:p>
          <w:p w14:paraId="64C829BC" w14:textId="204EF572" w:rsidR="004E54A7" w:rsidRDefault="004E54A7" w:rsidP="00C80499">
            <w:pPr>
              <w:spacing w:after="0"/>
              <w:jc w:val="both"/>
              <w:rPr>
                <w:rFonts w:ascii="Century Gothic" w:hAnsi="Century Gothic"/>
              </w:rPr>
            </w:pPr>
            <w:r w:rsidRPr="00FC3813">
              <w:rPr>
                <w:rFonts w:ascii="Century Gothic" w:hAnsi="Century Gothic"/>
                <w:lang w:val="es-ES_tradnl"/>
              </w:rPr>
              <w:t xml:space="preserve">Este curso se puede </w:t>
            </w:r>
            <w:r w:rsidRPr="00FC3813">
              <w:rPr>
                <w:rFonts w:ascii="Century Gothic" w:hAnsi="Century Gothic"/>
                <w:b/>
                <w:bCs/>
                <w:u w:val="single"/>
                <w:lang w:val="es-ES_tradnl"/>
              </w:rPr>
              <w:t>bonificar</w:t>
            </w:r>
            <w:r w:rsidRPr="00FC3813">
              <w:rPr>
                <w:rFonts w:ascii="Century Gothic" w:hAnsi="Century Gothic"/>
                <w:lang w:val="es-ES_tradnl"/>
              </w:rPr>
              <w:t xml:space="preserve"> </w:t>
            </w:r>
            <w:r w:rsidRPr="00FC3813">
              <w:rPr>
                <w:rFonts w:ascii="Century Gothic" w:hAnsi="Century Gothic"/>
              </w:rPr>
              <w:t xml:space="preserve">de acuerdo con el actual Sistema de Formación Continua, a través de los boletines mensuales de cotización de la Seguridad Social. El plazo para acogerse a la </w:t>
            </w:r>
            <w:r w:rsidR="004257D2" w:rsidRPr="00FC3813">
              <w:rPr>
                <w:rFonts w:ascii="Century Gothic" w:hAnsi="Century Gothic"/>
              </w:rPr>
              <w:t>misma</w:t>
            </w:r>
            <w:r w:rsidRPr="00FC3813">
              <w:rPr>
                <w:rFonts w:ascii="Century Gothic" w:hAnsi="Century Gothic"/>
              </w:rPr>
              <w:t xml:space="preserve"> expira una semana antes del comienzo del curso</w:t>
            </w:r>
            <w:r>
              <w:rPr>
                <w:rFonts w:ascii="Century Gothic" w:hAnsi="Century Gothic"/>
              </w:rPr>
              <w:t>.</w:t>
            </w:r>
            <w:r w:rsidR="003631A4">
              <w:rPr>
                <w:rFonts w:ascii="Century Gothic" w:hAnsi="Century Gothic"/>
              </w:rPr>
              <w:t xml:space="preserve"> La gestión del crédito tiene un </w:t>
            </w:r>
            <w:r w:rsidR="003631A4" w:rsidRPr="00551D1F">
              <w:rPr>
                <w:rFonts w:ascii="Century Gothic" w:hAnsi="Century Gothic"/>
                <w:b/>
                <w:bCs/>
              </w:rPr>
              <w:t>coste de 50</w:t>
            </w:r>
            <w:r w:rsidR="004257D2" w:rsidRPr="00551D1F">
              <w:rPr>
                <w:rFonts w:ascii="Century Gothic" w:hAnsi="Century Gothic"/>
                <w:b/>
                <w:bCs/>
              </w:rPr>
              <w:t>,00</w:t>
            </w:r>
            <w:r w:rsidR="003631A4" w:rsidRPr="00551D1F">
              <w:rPr>
                <w:rFonts w:ascii="Century Gothic" w:hAnsi="Century Gothic"/>
                <w:b/>
                <w:bCs/>
              </w:rPr>
              <w:t xml:space="preserve"> € por inscripción,</w:t>
            </w:r>
            <w:r w:rsidR="003631A4">
              <w:rPr>
                <w:rFonts w:ascii="Century Gothic" w:hAnsi="Century Gothic"/>
              </w:rPr>
              <w:t xml:space="preserve"> que también puede ser bonificable.</w:t>
            </w:r>
          </w:p>
          <w:p w14:paraId="6DF5F65F" w14:textId="77777777" w:rsidR="00507E2E" w:rsidRPr="00FC3813" w:rsidRDefault="00507E2E" w:rsidP="00C80499">
            <w:pPr>
              <w:spacing w:after="0"/>
              <w:jc w:val="both"/>
              <w:rPr>
                <w:rFonts w:ascii="Century Gothic" w:hAnsi="Century Gothic"/>
                <w:b/>
                <w:lang w:val="es-ES_tradnl"/>
              </w:rPr>
            </w:pPr>
            <w:r w:rsidRPr="00FC3813">
              <w:rPr>
                <w:lang w:val="es-ES_tradnl"/>
              </w:rPr>
              <w:t xml:space="preserve">   </w:t>
            </w:r>
          </w:p>
          <w:p w14:paraId="0FF99BFE" w14:textId="7F7C0D36" w:rsidR="00507E2E" w:rsidRPr="00880769" w:rsidRDefault="007327D8" w:rsidP="00C80499">
            <w:pPr>
              <w:spacing w:after="0"/>
              <w:jc w:val="both"/>
              <w:rPr>
                <w:rFonts w:ascii="Century Gothic" w:hAnsi="Century Gothic"/>
                <w:b/>
                <w:lang w:val="es-ES_tradnl"/>
              </w:rPr>
            </w:pPr>
            <w:r>
              <w:rPr>
                <w:rFonts w:ascii="Century Gothic" w:hAnsi="Century Gothic"/>
                <w:b/>
                <w:lang w:val="es-ES_tradnl"/>
              </w:rPr>
              <w:t xml:space="preserve"> </w:t>
            </w:r>
            <w:r w:rsidR="00697060" w:rsidRPr="00FC3813">
              <w:rPr>
                <w:rFonts w:ascii="Century Gothic" w:hAnsi="Century Gothic"/>
                <w:b/>
                <w:lang w:val="es-ES_tradnl"/>
              </w:rPr>
              <w:t xml:space="preserve">Le recordamos </w:t>
            </w:r>
            <w:r w:rsidR="00A91126" w:rsidRPr="00FC3813">
              <w:rPr>
                <w:rFonts w:ascii="Century Gothic" w:hAnsi="Century Gothic"/>
                <w:b/>
                <w:lang w:val="es-ES_tradnl"/>
              </w:rPr>
              <w:t>que,</w:t>
            </w:r>
            <w:r w:rsidR="00697060" w:rsidRPr="00FC3813">
              <w:rPr>
                <w:rFonts w:ascii="Century Gothic" w:hAnsi="Century Gothic"/>
                <w:b/>
                <w:lang w:val="es-ES_tradnl"/>
              </w:rPr>
              <w:t xml:space="preserve"> para poder acogerse a esta modalidad, ha de ser trabajador/a asalariado/a y estar dado/a de alta en el Régimen General de la Seguridad Social.</w:t>
            </w:r>
          </w:p>
        </w:tc>
      </w:tr>
      <w:tr w:rsidR="00507E2E" w:rsidRPr="00FC3813" w14:paraId="636F4C30" w14:textId="77777777" w:rsidTr="0019191D">
        <w:trPr>
          <w:gridAfter w:val="1"/>
          <w:wAfter w:w="4858" w:type="dxa"/>
          <w:trHeight w:val="80"/>
        </w:trPr>
        <w:tc>
          <w:tcPr>
            <w:tcW w:w="5671" w:type="dxa"/>
          </w:tcPr>
          <w:p w14:paraId="7C3E29B2" w14:textId="77777777" w:rsidR="00507E2E" w:rsidRPr="00FC3813" w:rsidRDefault="00507E2E" w:rsidP="00FC3813">
            <w:pPr>
              <w:spacing w:after="0" w:line="240" w:lineRule="auto"/>
            </w:pPr>
          </w:p>
        </w:tc>
        <w:tc>
          <w:tcPr>
            <w:tcW w:w="4252" w:type="dxa"/>
          </w:tcPr>
          <w:p w14:paraId="77D28CC5" w14:textId="77777777" w:rsidR="00507E2E" w:rsidRPr="00FC3813" w:rsidRDefault="00507E2E" w:rsidP="00FC3813">
            <w:pPr>
              <w:spacing w:after="0" w:line="240" w:lineRule="auto"/>
            </w:pPr>
          </w:p>
        </w:tc>
      </w:tr>
      <w:tr w:rsidR="00697060" w:rsidRPr="00FC3813" w14:paraId="02DEC69F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</w:tcPr>
          <w:p w14:paraId="2C9FA08B" w14:textId="77777777" w:rsidR="00E852D8" w:rsidRPr="00FC3813" w:rsidRDefault="00E852D8" w:rsidP="00E852D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C3813" w:rsidRPr="00FC3813" w14:paraId="56EF71A9" w14:textId="77777777" w:rsidTr="0019191D">
        <w:trPr>
          <w:gridAfter w:val="1"/>
          <w:wAfter w:w="4858" w:type="dxa"/>
        </w:trPr>
        <w:tc>
          <w:tcPr>
            <w:tcW w:w="9923" w:type="dxa"/>
            <w:gridSpan w:val="2"/>
            <w:shd w:val="clear" w:color="auto" w:fill="800000"/>
          </w:tcPr>
          <w:p w14:paraId="3776783C" w14:textId="7F3E63D7" w:rsidR="00FC3813" w:rsidRPr="00FC3813" w:rsidRDefault="00A91126" w:rsidP="00FC381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ACREDITACIÓN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DE</w:t>
            </w:r>
            <w:r w:rsidRPr="00FC381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ASISTENCIA</w:t>
            </w:r>
          </w:p>
        </w:tc>
      </w:tr>
      <w:tr w:rsidR="00FC3813" w:rsidRPr="00FC3813" w14:paraId="7BBB2E32" w14:textId="77777777" w:rsidTr="0019191D">
        <w:trPr>
          <w:gridAfter w:val="1"/>
          <w:wAfter w:w="4858" w:type="dxa"/>
          <w:trHeight w:val="70"/>
        </w:trPr>
        <w:tc>
          <w:tcPr>
            <w:tcW w:w="9923" w:type="dxa"/>
            <w:gridSpan w:val="2"/>
          </w:tcPr>
          <w:p w14:paraId="4AA9F0A5" w14:textId="77777777" w:rsidR="005C4E65" w:rsidRDefault="005C4E65" w:rsidP="00E852D8">
            <w:pPr>
              <w:spacing w:after="0"/>
              <w:rPr>
                <w:rFonts w:ascii="Century Gothic" w:hAnsi="Century Gothic"/>
              </w:rPr>
            </w:pPr>
          </w:p>
          <w:p w14:paraId="3AE84566" w14:textId="5E04E33F" w:rsidR="00FC3813" w:rsidRPr="00FC3813" w:rsidRDefault="00FC3813" w:rsidP="00E852D8">
            <w:pPr>
              <w:spacing w:after="0"/>
              <w:rPr>
                <w:rFonts w:ascii="Century Gothic" w:hAnsi="Century Gothic"/>
              </w:rPr>
            </w:pPr>
            <w:r w:rsidRPr="00FC3813">
              <w:rPr>
                <w:rFonts w:ascii="Century Gothic" w:hAnsi="Century Gothic"/>
              </w:rPr>
              <w:t>Se entregará acreditación</w:t>
            </w:r>
            <w:r w:rsidR="00C319B0">
              <w:rPr>
                <w:rFonts w:ascii="Century Gothic" w:hAnsi="Century Gothic"/>
              </w:rPr>
              <w:t xml:space="preserve"> Cámara de Comercio de Gran Canaria</w:t>
            </w:r>
            <w:r w:rsidRPr="00FC3813">
              <w:rPr>
                <w:rFonts w:ascii="Century Gothic" w:hAnsi="Century Gothic"/>
              </w:rPr>
              <w:t xml:space="preserve">, superado el </w:t>
            </w:r>
            <w:r w:rsidRPr="00FC3813">
              <w:rPr>
                <w:rFonts w:ascii="Century Gothic" w:hAnsi="Century Gothic"/>
                <w:b/>
              </w:rPr>
              <w:t xml:space="preserve">80% </w:t>
            </w:r>
            <w:r w:rsidR="00880769">
              <w:rPr>
                <w:rFonts w:ascii="Century Gothic" w:hAnsi="Century Gothic"/>
                <w:b/>
              </w:rPr>
              <w:t xml:space="preserve">de </w:t>
            </w:r>
            <w:r w:rsidRPr="00FC3813">
              <w:rPr>
                <w:rFonts w:ascii="Century Gothic" w:hAnsi="Century Gothic"/>
                <w:b/>
              </w:rPr>
              <w:t>asistencia</w:t>
            </w:r>
            <w:r w:rsidRPr="00FC3813">
              <w:rPr>
                <w:rFonts w:ascii="Century Gothic" w:hAnsi="Century Gothic"/>
              </w:rPr>
              <w:t xml:space="preserve"> a la acción formativa.</w:t>
            </w:r>
            <w:r w:rsidR="009D68F1">
              <w:rPr>
                <w:rFonts w:ascii="Century Gothic" w:hAnsi="Century Gothic"/>
              </w:rPr>
              <w:t xml:space="preserve"> Y dossier de la formación.</w:t>
            </w:r>
          </w:p>
        </w:tc>
      </w:tr>
    </w:tbl>
    <w:p w14:paraId="56E833B1" w14:textId="77777777" w:rsidR="005C6E6F" w:rsidRPr="00F57C68" w:rsidRDefault="005C6E6F" w:rsidP="00E852D8"/>
    <w:sectPr w:rsidR="005C6E6F" w:rsidRPr="00F57C68" w:rsidSect="00057C0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99" w:right="1701" w:bottom="0" w:left="1701" w:header="127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4935" w14:textId="77777777" w:rsidR="005118B9" w:rsidRDefault="005118B9" w:rsidP="005C6E6F">
      <w:pPr>
        <w:spacing w:after="0" w:line="240" w:lineRule="auto"/>
      </w:pPr>
      <w:r>
        <w:separator/>
      </w:r>
    </w:p>
  </w:endnote>
  <w:endnote w:type="continuationSeparator" w:id="0">
    <w:p w14:paraId="1C4F774A" w14:textId="77777777" w:rsidR="005118B9" w:rsidRDefault="005118B9" w:rsidP="005C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44D3" w14:textId="77777777" w:rsidR="005118B9" w:rsidRDefault="005A4AE4">
    <w:pPr>
      <w:pStyle w:val="Piedepgina"/>
    </w:pPr>
    <w:r>
      <w:rPr>
        <w:lang w:eastAsia="zh-TW"/>
      </w:rPr>
      <w:pict w14:anchorId="4CF393C7">
        <v:rect id="_x0000_s2052" style="position:absolute;margin-left:530.45pt;margin-top:798.9pt;width:44.55pt;height:15.1pt;rotation:-180;flip:x;z-index:251659264;mso-position-horizontal-relative:page;mso-position-vertical-relative:page;mso-height-relative:bottom-margin-area" filled="f" fillcolor="#c0504d" stroked="f" strokecolor="#4f81bd" strokeweight="2.25pt">
          <v:textbox style="mso-next-textbox:#_x0000_s2052" inset=",0,,0">
            <w:txbxContent>
              <w:p w14:paraId="3C3301C3" w14:textId="77777777" w:rsidR="005118B9" w:rsidRPr="00DE25A8" w:rsidRDefault="00F57C68" w:rsidP="00DE25A8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005680" w:rsidRPr="00005680">
                  <w:rPr>
                    <w:noProof/>
                    <w:color w:val="C0504D"/>
                  </w:rPr>
                  <w:t>2</w:t>
                </w:r>
                <w:r>
                  <w:rPr>
                    <w:noProof/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EF86" w14:textId="77777777" w:rsidR="005118B9" w:rsidRDefault="005118B9" w:rsidP="005C6E6F">
      <w:pPr>
        <w:spacing w:after="0" w:line="240" w:lineRule="auto"/>
      </w:pPr>
      <w:r>
        <w:separator/>
      </w:r>
    </w:p>
  </w:footnote>
  <w:footnote w:type="continuationSeparator" w:id="0">
    <w:p w14:paraId="2CF449D9" w14:textId="77777777" w:rsidR="005118B9" w:rsidRDefault="005118B9" w:rsidP="005C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10F0" w14:textId="77777777" w:rsidR="005118B9" w:rsidRDefault="005A4AE4">
    <w:pPr>
      <w:pStyle w:val="Encabezado"/>
    </w:pPr>
    <w:r>
      <w:rPr>
        <w:noProof/>
        <w:lang w:eastAsia="es-ES"/>
      </w:rPr>
      <w:pict w14:anchorId="6B3D6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8359" o:spid="_x0000_s2050" type="#_x0000_t75" style="position:absolute;margin-left:0;margin-top:0;width:424.8pt;height:318.6pt;z-index:-251659264;mso-position-horizontal:center;mso-position-horizontal-relative:margin;mso-position-vertical:center;mso-position-vertical-relative:margin" o:allowincell="f">
          <v:imagedata r:id="rId1" o:title="C DE CÁ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90" w:type="pct"/>
      <w:tblInd w:w="-706" w:type="dxa"/>
      <w:tblLayout w:type="fixed"/>
      <w:tblLook w:val="04A0" w:firstRow="1" w:lastRow="0" w:firstColumn="1" w:lastColumn="0" w:noHBand="0" w:noVBand="1"/>
    </w:tblPr>
    <w:tblGrid>
      <w:gridCol w:w="9923"/>
    </w:tblGrid>
    <w:tr w:rsidR="005118B9" w:rsidRPr="00FC3813" w14:paraId="5CDB5D87" w14:textId="77777777" w:rsidTr="00160C0B">
      <w:trPr>
        <w:trHeight w:val="475"/>
      </w:trPr>
      <w:tc>
        <w:tcPr>
          <w:tcW w:w="5000" w:type="pct"/>
          <w:shd w:val="clear" w:color="auto" w:fill="000000"/>
          <w:vAlign w:val="center"/>
        </w:tcPr>
        <w:p w14:paraId="2682D87F" w14:textId="77777777" w:rsidR="00100F00" w:rsidRDefault="005118B9" w:rsidP="00100F00">
          <w:pPr>
            <w:pStyle w:val="Encabezado"/>
            <w:rPr>
              <w:b/>
              <w:caps/>
              <w:noProof/>
              <w:color w:val="FFFFFF"/>
              <w:sz w:val="36"/>
              <w:szCs w:val="36"/>
              <w:lang w:eastAsia="es-ES"/>
            </w:rPr>
          </w:pPr>
          <w:r>
            <w:rPr>
              <w:b/>
              <w:caps/>
              <w:noProof/>
              <w:color w:val="FFFFFF"/>
              <w:sz w:val="36"/>
              <w:szCs w:val="36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EA71246" wp14:editId="5A74C698">
                <wp:simplePos x="0" y="0"/>
                <wp:positionH relativeFrom="column">
                  <wp:posOffset>-148590</wp:posOffset>
                </wp:positionH>
                <wp:positionV relativeFrom="paragraph">
                  <wp:posOffset>-662940</wp:posOffset>
                </wp:positionV>
                <wp:extent cx="1409700" cy="447675"/>
                <wp:effectExtent l="19050" t="0" r="0" b="0"/>
                <wp:wrapNone/>
                <wp:docPr id="2" name="1 Imagen" descr="LOGO NUEVO CÁMA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UEVO CÁMA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751A4">
            <w:rPr>
              <w:b/>
              <w:caps/>
              <w:noProof/>
              <w:color w:val="FFFFFF"/>
              <w:sz w:val="36"/>
              <w:szCs w:val="36"/>
              <w:lang w:eastAsia="es-ES"/>
            </w:rPr>
            <w:t xml:space="preserve">protocolo </w:t>
          </w:r>
          <w:r w:rsidR="00BB57FE">
            <w:rPr>
              <w:b/>
              <w:caps/>
              <w:noProof/>
              <w:color w:val="FFFFFF"/>
              <w:sz w:val="36"/>
              <w:szCs w:val="36"/>
              <w:lang w:eastAsia="es-ES"/>
            </w:rPr>
            <w:t>avanzado</w:t>
          </w:r>
        </w:p>
        <w:p w14:paraId="4D915E4C" w14:textId="39526C25" w:rsidR="005118B9" w:rsidRPr="00BC02BD" w:rsidRDefault="005A4AE4" w:rsidP="00100F00">
          <w:pPr>
            <w:pStyle w:val="Encabezado"/>
            <w:rPr>
              <w:b/>
              <w:caps/>
              <w:noProof/>
              <w:color w:val="FFFFFF"/>
              <w:sz w:val="36"/>
              <w:szCs w:val="36"/>
              <w:lang w:eastAsia="es-ES"/>
            </w:rPr>
          </w:pPr>
          <w:r>
            <w:rPr>
              <w:b/>
              <w:caps/>
              <w:noProof/>
              <w:color w:val="FFFFFF"/>
              <w:sz w:val="36"/>
              <w:szCs w:val="36"/>
              <w:lang w:eastAsia="es-ES"/>
            </w:rPr>
            <w:t>13, 14 y 15 de enero 2026</w:t>
          </w:r>
        </w:p>
      </w:tc>
    </w:tr>
  </w:tbl>
  <w:p w14:paraId="669FEEAA" w14:textId="77777777" w:rsidR="005118B9" w:rsidRDefault="005118B9" w:rsidP="00DE25A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D4DC" w14:textId="77777777" w:rsidR="005118B9" w:rsidRDefault="005A4AE4">
    <w:pPr>
      <w:pStyle w:val="Encabezado"/>
    </w:pPr>
    <w:r>
      <w:rPr>
        <w:noProof/>
        <w:lang w:eastAsia="es-ES"/>
      </w:rPr>
      <w:pict w14:anchorId="37791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8358" o:spid="_x0000_s2049" type="#_x0000_t75" style="position:absolute;margin-left:0;margin-top:0;width:424.8pt;height:318.6pt;z-index:-251660288;mso-position-horizontal:center;mso-position-horizontal-relative:margin;mso-position-vertical:center;mso-position-vertical-relative:margin" o:allowincell="f">
          <v:imagedata r:id="rId1" o:title="C DE CÁ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719"/>
    <w:multiLevelType w:val="hybridMultilevel"/>
    <w:tmpl w:val="B1DCC884"/>
    <w:lvl w:ilvl="0" w:tplc="14E863FC">
      <w:start w:val="1"/>
      <w:numFmt w:val="decimal"/>
      <w:lvlText w:val="%1."/>
      <w:lvlJc w:val="left"/>
      <w:pPr>
        <w:ind w:left="1363" w:hanging="360"/>
      </w:pPr>
      <w:rPr>
        <w:rFonts w:ascii="Century Gothic" w:hAnsi="Century Gothic" w:cs="Calibri" w:hint="default"/>
        <w:color w:val="0D0D0D"/>
      </w:r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BC6BF6"/>
    <w:multiLevelType w:val="hybridMultilevel"/>
    <w:tmpl w:val="15E08B18"/>
    <w:lvl w:ilvl="0" w:tplc="0C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7C83BFA"/>
    <w:multiLevelType w:val="hybridMultilevel"/>
    <w:tmpl w:val="F0C0B280"/>
    <w:lvl w:ilvl="0" w:tplc="8944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1A65"/>
    <w:multiLevelType w:val="hybridMultilevel"/>
    <w:tmpl w:val="7ABAD3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2447F"/>
    <w:multiLevelType w:val="hybridMultilevel"/>
    <w:tmpl w:val="F82C34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36B"/>
    <w:multiLevelType w:val="hybridMultilevel"/>
    <w:tmpl w:val="BC08FE1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91433"/>
    <w:multiLevelType w:val="hybridMultilevel"/>
    <w:tmpl w:val="42EA63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460"/>
    <w:multiLevelType w:val="hybridMultilevel"/>
    <w:tmpl w:val="A64E749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8008E"/>
    <w:multiLevelType w:val="hybridMultilevel"/>
    <w:tmpl w:val="FC3AF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3C2E"/>
    <w:multiLevelType w:val="hybridMultilevel"/>
    <w:tmpl w:val="5712D782"/>
    <w:lvl w:ilvl="0" w:tplc="14E863F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alibri" w:hint="default"/>
        <w:color w:val="0D0D0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969CB"/>
    <w:multiLevelType w:val="hybridMultilevel"/>
    <w:tmpl w:val="B0600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836B9"/>
    <w:multiLevelType w:val="hybridMultilevel"/>
    <w:tmpl w:val="3012A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642C"/>
    <w:multiLevelType w:val="hybridMultilevel"/>
    <w:tmpl w:val="6428E6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A624E"/>
    <w:multiLevelType w:val="hybridMultilevel"/>
    <w:tmpl w:val="4EDCAE56"/>
    <w:lvl w:ilvl="0" w:tplc="0C0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359A0073"/>
    <w:multiLevelType w:val="hybridMultilevel"/>
    <w:tmpl w:val="E8303800"/>
    <w:lvl w:ilvl="0" w:tplc="0C0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5" w15:restartNumberingAfterBreak="0">
    <w:nsid w:val="396224B2"/>
    <w:multiLevelType w:val="hybridMultilevel"/>
    <w:tmpl w:val="FC944B7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10ABA"/>
    <w:multiLevelType w:val="hybridMultilevel"/>
    <w:tmpl w:val="C7741FBE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FA5549C"/>
    <w:multiLevelType w:val="hybridMultilevel"/>
    <w:tmpl w:val="367EF7AE"/>
    <w:lvl w:ilvl="0" w:tplc="0C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8" w15:restartNumberingAfterBreak="0">
    <w:nsid w:val="455879A6"/>
    <w:multiLevelType w:val="hybridMultilevel"/>
    <w:tmpl w:val="57362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0F7B"/>
    <w:multiLevelType w:val="hybridMultilevel"/>
    <w:tmpl w:val="08E82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745E4"/>
    <w:multiLevelType w:val="hybridMultilevel"/>
    <w:tmpl w:val="1688E7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390C"/>
    <w:multiLevelType w:val="hybridMultilevel"/>
    <w:tmpl w:val="60A2A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61A68"/>
    <w:multiLevelType w:val="hybridMultilevel"/>
    <w:tmpl w:val="9C7EF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561"/>
    <w:multiLevelType w:val="hybridMultilevel"/>
    <w:tmpl w:val="9F16B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07CA"/>
    <w:multiLevelType w:val="hybridMultilevel"/>
    <w:tmpl w:val="1EA88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FC5"/>
    <w:multiLevelType w:val="hybridMultilevel"/>
    <w:tmpl w:val="4F68C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03E"/>
    <w:multiLevelType w:val="hybridMultilevel"/>
    <w:tmpl w:val="0CB83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70670"/>
    <w:multiLevelType w:val="hybridMultilevel"/>
    <w:tmpl w:val="5C92D93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E221AC"/>
    <w:multiLevelType w:val="hybridMultilevel"/>
    <w:tmpl w:val="E1DAE312"/>
    <w:lvl w:ilvl="0" w:tplc="934C69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2226C"/>
    <w:multiLevelType w:val="hybridMultilevel"/>
    <w:tmpl w:val="756C2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11F3A"/>
    <w:multiLevelType w:val="hybridMultilevel"/>
    <w:tmpl w:val="3246F658"/>
    <w:lvl w:ilvl="0" w:tplc="9098A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412AE"/>
    <w:multiLevelType w:val="hybridMultilevel"/>
    <w:tmpl w:val="A1C0B3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E33A9"/>
    <w:multiLevelType w:val="hybridMultilevel"/>
    <w:tmpl w:val="3CDAE2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E6224"/>
    <w:multiLevelType w:val="hybridMultilevel"/>
    <w:tmpl w:val="F7A2C330"/>
    <w:lvl w:ilvl="0" w:tplc="9098A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27A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A60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AA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E37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C6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C7A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C5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E4F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506225">
    <w:abstractNumId w:val="33"/>
  </w:num>
  <w:num w:numId="2" w16cid:durableId="1700624727">
    <w:abstractNumId w:val="30"/>
  </w:num>
  <w:num w:numId="3" w16cid:durableId="323709808">
    <w:abstractNumId w:val="2"/>
  </w:num>
  <w:num w:numId="4" w16cid:durableId="12754768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59974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4931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4497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63591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465405">
    <w:abstractNumId w:val="28"/>
  </w:num>
  <w:num w:numId="10" w16cid:durableId="264731048">
    <w:abstractNumId w:val="11"/>
  </w:num>
  <w:num w:numId="11" w16cid:durableId="1006514678">
    <w:abstractNumId w:val="7"/>
  </w:num>
  <w:num w:numId="12" w16cid:durableId="1710454921">
    <w:abstractNumId w:val="32"/>
  </w:num>
  <w:num w:numId="13" w16cid:durableId="2059742590">
    <w:abstractNumId w:val="16"/>
  </w:num>
  <w:num w:numId="14" w16cid:durableId="79186346">
    <w:abstractNumId w:val="1"/>
  </w:num>
  <w:num w:numId="15" w16cid:durableId="24018292">
    <w:abstractNumId w:val="18"/>
  </w:num>
  <w:num w:numId="16" w16cid:durableId="1434935135">
    <w:abstractNumId w:val="17"/>
  </w:num>
  <w:num w:numId="17" w16cid:durableId="1899706890">
    <w:abstractNumId w:val="10"/>
  </w:num>
  <w:num w:numId="18" w16cid:durableId="60838172">
    <w:abstractNumId w:val="25"/>
  </w:num>
  <w:num w:numId="19" w16cid:durableId="1872262622">
    <w:abstractNumId w:val="24"/>
  </w:num>
  <w:num w:numId="20" w16cid:durableId="502091109">
    <w:abstractNumId w:val="22"/>
  </w:num>
  <w:num w:numId="21" w16cid:durableId="480271264">
    <w:abstractNumId w:val="31"/>
  </w:num>
  <w:num w:numId="22" w16cid:durableId="233593775">
    <w:abstractNumId w:val="9"/>
  </w:num>
  <w:num w:numId="23" w16cid:durableId="1126436949">
    <w:abstractNumId w:val="0"/>
  </w:num>
  <w:num w:numId="24" w16cid:durableId="361825743">
    <w:abstractNumId w:val="21"/>
  </w:num>
  <w:num w:numId="25" w16cid:durableId="1432043302">
    <w:abstractNumId w:val="23"/>
  </w:num>
  <w:num w:numId="26" w16cid:durableId="1966497454">
    <w:abstractNumId w:val="8"/>
  </w:num>
  <w:num w:numId="27" w16cid:durableId="394935980">
    <w:abstractNumId w:val="4"/>
  </w:num>
  <w:num w:numId="28" w16cid:durableId="161941459">
    <w:abstractNumId w:val="13"/>
  </w:num>
  <w:num w:numId="29" w16cid:durableId="119694192">
    <w:abstractNumId w:val="19"/>
  </w:num>
  <w:num w:numId="30" w16cid:durableId="630136875">
    <w:abstractNumId w:val="14"/>
  </w:num>
  <w:num w:numId="31" w16cid:durableId="2024505331">
    <w:abstractNumId w:val="20"/>
  </w:num>
  <w:num w:numId="32" w16cid:durableId="436146364">
    <w:abstractNumId w:val="3"/>
  </w:num>
  <w:num w:numId="33" w16cid:durableId="1909150464">
    <w:abstractNumId w:val="29"/>
  </w:num>
  <w:num w:numId="34" w16cid:durableId="3345016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E6F"/>
    <w:rsid w:val="0000498F"/>
    <w:rsid w:val="00005680"/>
    <w:rsid w:val="0000705F"/>
    <w:rsid w:val="00057C0C"/>
    <w:rsid w:val="000621B8"/>
    <w:rsid w:val="00071173"/>
    <w:rsid w:val="000852D5"/>
    <w:rsid w:val="00090758"/>
    <w:rsid w:val="00096F34"/>
    <w:rsid w:val="000B093A"/>
    <w:rsid w:val="000B4E07"/>
    <w:rsid w:val="000E7513"/>
    <w:rsid w:val="000F0A3E"/>
    <w:rsid w:val="000F47EF"/>
    <w:rsid w:val="00100F00"/>
    <w:rsid w:val="00134690"/>
    <w:rsid w:val="00150C53"/>
    <w:rsid w:val="0016032D"/>
    <w:rsid w:val="00160C0B"/>
    <w:rsid w:val="0019191D"/>
    <w:rsid w:val="00193005"/>
    <w:rsid w:val="001B7136"/>
    <w:rsid w:val="001E148A"/>
    <w:rsid w:val="0020068D"/>
    <w:rsid w:val="002461BD"/>
    <w:rsid w:val="002558BE"/>
    <w:rsid w:val="0026022C"/>
    <w:rsid w:val="002D3919"/>
    <w:rsid w:val="002F3BB0"/>
    <w:rsid w:val="0030439D"/>
    <w:rsid w:val="00310452"/>
    <w:rsid w:val="00323D10"/>
    <w:rsid w:val="003631A4"/>
    <w:rsid w:val="00365845"/>
    <w:rsid w:val="003A3F31"/>
    <w:rsid w:val="003C116D"/>
    <w:rsid w:val="003F6956"/>
    <w:rsid w:val="00411BB5"/>
    <w:rsid w:val="00413099"/>
    <w:rsid w:val="00417524"/>
    <w:rsid w:val="004257D2"/>
    <w:rsid w:val="00441F25"/>
    <w:rsid w:val="00453201"/>
    <w:rsid w:val="0046098F"/>
    <w:rsid w:val="00471D65"/>
    <w:rsid w:val="00494EA3"/>
    <w:rsid w:val="004B6B78"/>
    <w:rsid w:val="004C012E"/>
    <w:rsid w:val="004E0077"/>
    <w:rsid w:val="004E54A7"/>
    <w:rsid w:val="004F472B"/>
    <w:rsid w:val="00507E2E"/>
    <w:rsid w:val="005118B9"/>
    <w:rsid w:val="005143EC"/>
    <w:rsid w:val="0053665C"/>
    <w:rsid w:val="00547F37"/>
    <w:rsid w:val="00551D1F"/>
    <w:rsid w:val="00552793"/>
    <w:rsid w:val="0059652C"/>
    <w:rsid w:val="005A4AE4"/>
    <w:rsid w:val="005B4B18"/>
    <w:rsid w:val="005B5EFD"/>
    <w:rsid w:val="005C017E"/>
    <w:rsid w:val="005C4E65"/>
    <w:rsid w:val="005C6E6F"/>
    <w:rsid w:val="005D5EBF"/>
    <w:rsid w:val="005F55E4"/>
    <w:rsid w:val="00664662"/>
    <w:rsid w:val="006655BF"/>
    <w:rsid w:val="00697060"/>
    <w:rsid w:val="006B61A3"/>
    <w:rsid w:val="006E2725"/>
    <w:rsid w:val="006E3CD3"/>
    <w:rsid w:val="006F50C3"/>
    <w:rsid w:val="006F745E"/>
    <w:rsid w:val="00701AD4"/>
    <w:rsid w:val="00726142"/>
    <w:rsid w:val="007327D8"/>
    <w:rsid w:val="00771CC5"/>
    <w:rsid w:val="00772B1D"/>
    <w:rsid w:val="0078142A"/>
    <w:rsid w:val="007A1CB4"/>
    <w:rsid w:val="007B1810"/>
    <w:rsid w:val="007C44D5"/>
    <w:rsid w:val="007E66BD"/>
    <w:rsid w:val="008064F4"/>
    <w:rsid w:val="00821751"/>
    <w:rsid w:val="00864D64"/>
    <w:rsid w:val="00880769"/>
    <w:rsid w:val="00884D8D"/>
    <w:rsid w:val="00897B45"/>
    <w:rsid w:val="008B1A47"/>
    <w:rsid w:val="008F17E1"/>
    <w:rsid w:val="00920D4A"/>
    <w:rsid w:val="009475A7"/>
    <w:rsid w:val="00965777"/>
    <w:rsid w:val="009B5B00"/>
    <w:rsid w:val="009C1E2C"/>
    <w:rsid w:val="009D2BB9"/>
    <w:rsid w:val="009D68F1"/>
    <w:rsid w:val="009E36CB"/>
    <w:rsid w:val="009F45E1"/>
    <w:rsid w:val="00A013AC"/>
    <w:rsid w:val="00A22533"/>
    <w:rsid w:val="00A253DB"/>
    <w:rsid w:val="00A34C95"/>
    <w:rsid w:val="00A807F2"/>
    <w:rsid w:val="00A91126"/>
    <w:rsid w:val="00A96A3F"/>
    <w:rsid w:val="00AB5196"/>
    <w:rsid w:val="00AD2351"/>
    <w:rsid w:val="00B11C12"/>
    <w:rsid w:val="00B2717D"/>
    <w:rsid w:val="00B335D4"/>
    <w:rsid w:val="00B42494"/>
    <w:rsid w:val="00B6335F"/>
    <w:rsid w:val="00B73720"/>
    <w:rsid w:val="00B81071"/>
    <w:rsid w:val="00BB57FE"/>
    <w:rsid w:val="00BC02BD"/>
    <w:rsid w:val="00BC66B5"/>
    <w:rsid w:val="00BD5A72"/>
    <w:rsid w:val="00C11A01"/>
    <w:rsid w:val="00C17FEA"/>
    <w:rsid w:val="00C264BF"/>
    <w:rsid w:val="00C301FF"/>
    <w:rsid w:val="00C319B0"/>
    <w:rsid w:val="00C3231E"/>
    <w:rsid w:val="00C63D8A"/>
    <w:rsid w:val="00C751A4"/>
    <w:rsid w:val="00C80499"/>
    <w:rsid w:val="00C842BC"/>
    <w:rsid w:val="00CB2991"/>
    <w:rsid w:val="00CD3D20"/>
    <w:rsid w:val="00D01B96"/>
    <w:rsid w:val="00D2765E"/>
    <w:rsid w:val="00D67445"/>
    <w:rsid w:val="00D75123"/>
    <w:rsid w:val="00D81A80"/>
    <w:rsid w:val="00DB6172"/>
    <w:rsid w:val="00DE25A8"/>
    <w:rsid w:val="00E046B7"/>
    <w:rsid w:val="00E471F4"/>
    <w:rsid w:val="00E718D1"/>
    <w:rsid w:val="00E852D8"/>
    <w:rsid w:val="00E91EA8"/>
    <w:rsid w:val="00EA347F"/>
    <w:rsid w:val="00ED6E9C"/>
    <w:rsid w:val="00EF4C51"/>
    <w:rsid w:val="00F46C08"/>
    <w:rsid w:val="00F57C68"/>
    <w:rsid w:val="00FB36E4"/>
    <w:rsid w:val="00FC3813"/>
    <w:rsid w:val="00FE1FE5"/>
    <w:rsid w:val="00FE2171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4BE7A71"/>
  <w15:docId w15:val="{5AF5E9EC-6CCD-4525-B459-F033B0C8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C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E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C6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E6F"/>
  </w:style>
  <w:style w:type="paragraph" w:styleId="Piedepgina">
    <w:name w:val="footer"/>
    <w:basedOn w:val="Normal"/>
    <w:link w:val="PiedepginaCar"/>
    <w:uiPriority w:val="99"/>
    <w:unhideWhenUsed/>
    <w:rsid w:val="005C6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E6F"/>
  </w:style>
  <w:style w:type="table" w:styleId="Tablaconcuadrcula">
    <w:name w:val="Table Grid"/>
    <w:basedOn w:val="Tablanormal"/>
    <w:uiPriority w:val="59"/>
    <w:rsid w:val="005C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6E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7E2E"/>
    <w:rPr>
      <w:color w:val="0000FF"/>
      <w:u w:val="single"/>
    </w:rPr>
  </w:style>
  <w:style w:type="paragraph" w:customStyle="1" w:styleId="Default">
    <w:name w:val="Default"/>
    <w:rsid w:val="00096F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C6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91D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52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64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62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0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97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21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31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28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08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70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41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14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3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4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46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5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08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9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E0F89-7B20-495E-97F6-CFF4B037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Y ORGANIZACIÓN DE EVENTOS</vt:lpstr>
    </vt:vector>
  </TitlesOfParts>
  <Company/>
  <LinksUpToDate>false</LinksUpToDate>
  <CharactersWithSpaces>2470</CharactersWithSpaces>
  <SharedDoc>false</SharedDoc>
  <HLinks>
    <vt:vector size="12" baseType="variant">
      <vt:variant>
        <vt:i4>5701753</vt:i4>
      </vt:variant>
      <vt:variant>
        <vt:i4>3</vt:i4>
      </vt:variant>
      <vt:variant>
        <vt:i4>0</vt:i4>
      </vt:variant>
      <vt:variant>
        <vt:i4>5</vt:i4>
      </vt:variant>
      <vt:variant>
        <vt:lpwstr>mailto:departamentointernacional@camaragc.es</vt:lpwstr>
      </vt:variant>
      <vt:variant>
        <vt:lpwstr/>
      </vt:variant>
      <vt:variant>
        <vt:i4>5701753</vt:i4>
      </vt:variant>
      <vt:variant>
        <vt:i4>0</vt:i4>
      </vt:variant>
      <vt:variant>
        <vt:i4>0</vt:i4>
      </vt:variant>
      <vt:variant>
        <vt:i4>5</vt:i4>
      </vt:variant>
      <vt:variant>
        <vt:lpwstr>mailto:departamentointernacional@camaragc.es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Y ORGANIZACIÓN DE EVENTOS</dc:title>
  <dc:creator>CRISTINA QUINTANA</dc:creator>
  <cp:lastModifiedBy>Cristina Quintana Rodríguez</cp:lastModifiedBy>
  <cp:revision>27</cp:revision>
  <cp:lastPrinted>2025-12-18T11:35:00Z</cp:lastPrinted>
  <dcterms:created xsi:type="dcterms:W3CDTF">2019-07-10T11:47:00Z</dcterms:created>
  <dcterms:modified xsi:type="dcterms:W3CDTF">2025-12-18T11:37:00Z</dcterms:modified>
</cp:coreProperties>
</file>