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F987" w14:textId="6612EC06" w:rsidR="004531E5" w:rsidRPr="00913A03" w:rsidRDefault="00C6182D">
      <w:pPr>
        <w:jc w:val="both"/>
        <w:rPr>
          <w:rFonts w:ascii="Verdana" w:hAnsi="Verdana" w:cs="Arial"/>
          <w:b/>
          <w:bCs/>
          <w:sz w:val="22"/>
          <w:szCs w:val="22"/>
          <w:lang w:val="es-ES"/>
        </w:rPr>
      </w:pPr>
      <w:r w:rsidRPr="00913A03">
        <w:rPr>
          <w:rFonts w:ascii="Verdana" w:eastAsia="Calibri" w:hAnsi="Verdana" w:cs="Arial"/>
          <w:b/>
          <w:bCs/>
          <w:sz w:val="22"/>
          <w:szCs w:val="22"/>
          <w:lang w:val="es-ES"/>
        </w:rPr>
        <w:t>PLIEGO</w:t>
      </w:r>
      <w:r w:rsidRPr="00913A03">
        <w:rPr>
          <w:rFonts w:ascii="Verdana" w:hAnsi="Verdana" w:cs="Arial"/>
          <w:b/>
          <w:bCs/>
          <w:sz w:val="22"/>
          <w:szCs w:val="22"/>
          <w:lang w:val="es-ES"/>
        </w:rPr>
        <w:t xml:space="preserve"> </w:t>
      </w:r>
      <w:r w:rsidRPr="00913A03">
        <w:rPr>
          <w:rFonts w:ascii="Verdana" w:eastAsia="Calibri" w:hAnsi="Verdana" w:cs="Arial"/>
          <w:b/>
          <w:bCs/>
          <w:sz w:val="22"/>
          <w:szCs w:val="22"/>
          <w:lang w:val="es-ES"/>
        </w:rPr>
        <w:t>DE</w:t>
      </w:r>
      <w:r w:rsidRPr="00913A03">
        <w:rPr>
          <w:rFonts w:ascii="Verdana" w:hAnsi="Verdana" w:cs="Arial"/>
          <w:b/>
          <w:bCs/>
          <w:sz w:val="22"/>
          <w:szCs w:val="22"/>
          <w:lang w:val="es-ES"/>
        </w:rPr>
        <w:t xml:space="preserve"> </w:t>
      </w:r>
      <w:r w:rsidRPr="00913A03">
        <w:rPr>
          <w:rFonts w:ascii="Verdana" w:eastAsia="Calibri" w:hAnsi="Verdana" w:cs="Arial"/>
          <w:b/>
          <w:bCs/>
          <w:sz w:val="22"/>
          <w:szCs w:val="22"/>
          <w:lang w:val="es-ES"/>
        </w:rPr>
        <w:t>PRESCRIPCIONES</w:t>
      </w:r>
      <w:r w:rsidRPr="00913A03">
        <w:rPr>
          <w:rFonts w:ascii="Verdana" w:hAnsi="Verdana" w:cs="Arial"/>
          <w:b/>
          <w:bCs/>
          <w:sz w:val="22"/>
          <w:szCs w:val="22"/>
          <w:lang w:val="es-ES"/>
        </w:rPr>
        <w:t xml:space="preserve"> </w:t>
      </w:r>
      <w:r w:rsidRPr="00913A03">
        <w:rPr>
          <w:rFonts w:ascii="Verdana" w:eastAsia="Calibri" w:hAnsi="Verdana" w:cs="Arial"/>
          <w:b/>
          <w:bCs/>
          <w:sz w:val="22"/>
          <w:szCs w:val="22"/>
          <w:lang w:val="es-ES"/>
        </w:rPr>
        <w:t>TÉCNICAS</w:t>
      </w:r>
      <w:r w:rsidRPr="00913A03">
        <w:rPr>
          <w:rFonts w:ascii="Verdana" w:hAnsi="Verdana" w:cs="Arial"/>
          <w:b/>
          <w:bCs/>
          <w:sz w:val="22"/>
          <w:szCs w:val="22"/>
          <w:lang w:val="es-ES"/>
        </w:rPr>
        <w:t xml:space="preserve"> </w:t>
      </w:r>
      <w:bookmarkStart w:id="0" w:name="_Hlk522013938"/>
      <w:bookmarkStart w:id="1" w:name="_Hlk521919115"/>
      <w:bookmarkStart w:id="2" w:name="_Hlk521917810"/>
      <w:r w:rsidRPr="00913A03">
        <w:rPr>
          <w:rFonts w:ascii="Verdana" w:hAnsi="Verdana" w:cs="Arial"/>
          <w:b/>
          <w:bCs/>
          <w:sz w:val="22"/>
          <w:szCs w:val="22"/>
          <w:lang w:val="es-ES"/>
        </w:rPr>
        <w:t xml:space="preserve">PARA LA </w:t>
      </w:r>
      <w:bookmarkStart w:id="3" w:name="_Hlk521665365"/>
      <w:bookmarkEnd w:id="0"/>
      <w:bookmarkEnd w:id="1"/>
      <w:r w:rsidR="00BA7FB3" w:rsidRPr="00913A03">
        <w:rPr>
          <w:rFonts w:ascii="Verdana" w:hAnsi="Verdana" w:cs="Arial"/>
          <w:b/>
          <w:bCs/>
          <w:sz w:val="22"/>
          <w:szCs w:val="22"/>
          <w:lang w:val="es-ES"/>
        </w:rPr>
        <w:t>ADJUDICACIÓN</w:t>
      </w:r>
      <w:r w:rsidR="005A3F52" w:rsidRPr="00913A03">
        <w:rPr>
          <w:rFonts w:ascii="Verdana" w:hAnsi="Verdana" w:cs="Arial"/>
          <w:b/>
          <w:bCs/>
          <w:sz w:val="22"/>
          <w:szCs w:val="22"/>
          <w:lang w:val="es-ES"/>
        </w:rPr>
        <w:t xml:space="preserve"> </w:t>
      </w:r>
      <w:r w:rsidRPr="00913A03">
        <w:rPr>
          <w:rFonts w:ascii="Verdana" w:hAnsi="Verdana" w:cs="Arial"/>
          <w:b/>
          <w:bCs/>
          <w:sz w:val="22"/>
          <w:szCs w:val="22"/>
          <w:lang w:val="es-ES"/>
        </w:rPr>
        <w:t xml:space="preserve">DE UN CONTRATO DE </w:t>
      </w:r>
      <w:bookmarkStart w:id="4" w:name="_Hlk70421961"/>
      <w:r w:rsidRPr="00913A03">
        <w:rPr>
          <w:rFonts w:ascii="Verdana" w:hAnsi="Verdana" w:cs="Arial"/>
          <w:b/>
          <w:bCs/>
          <w:sz w:val="22"/>
          <w:szCs w:val="22"/>
          <w:lang w:val="es-ES"/>
        </w:rPr>
        <w:t>SERVICIOS PARA LA ASISTENCIA TECNICA, ASESORAMIENTO</w:t>
      </w:r>
      <w:r w:rsidR="00AB3AEB" w:rsidRPr="00913A03">
        <w:rPr>
          <w:rFonts w:ascii="Verdana" w:hAnsi="Verdana" w:cs="Arial"/>
          <w:b/>
          <w:bCs/>
          <w:sz w:val="22"/>
          <w:szCs w:val="22"/>
          <w:lang w:val="es-ES"/>
        </w:rPr>
        <w:t xml:space="preserve">, </w:t>
      </w:r>
      <w:r w:rsidRPr="00913A03">
        <w:rPr>
          <w:rFonts w:ascii="Verdana" w:hAnsi="Verdana" w:cs="Arial"/>
          <w:b/>
          <w:bCs/>
          <w:sz w:val="22"/>
          <w:szCs w:val="22"/>
          <w:lang w:val="es-ES"/>
        </w:rPr>
        <w:t xml:space="preserve">Y REALIZACIÓN DE LOS EVENTOS PROMOCIONALES DE GRAN CANARIA ME GUSTA </w:t>
      </w:r>
      <w:bookmarkEnd w:id="4"/>
    </w:p>
    <w:p w14:paraId="7A351B3D" w14:textId="2AA57CA2" w:rsidR="004531E5" w:rsidRPr="00913A03" w:rsidRDefault="004531E5">
      <w:pPr>
        <w:jc w:val="both"/>
        <w:rPr>
          <w:rFonts w:ascii="Verdana" w:hAnsi="Verdana" w:cs="Arial"/>
          <w:b/>
          <w:bCs/>
          <w:sz w:val="22"/>
          <w:szCs w:val="22"/>
          <w:lang w:val="es-ES"/>
        </w:rPr>
      </w:pPr>
    </w:p>
    <w:p w14:paraId="17474DDD" w14:textId="77777777" w:rsidR="00340E03" w:rsidRPr="00913A03" w:rsidRDefault="00340E03">
      <w:pPr>
        <w:jc w:val="both"/>
        <w:rPr>
          <w:rFonts w:ascii="Verdana" w:hAnsi="Verdana" w:cs="Arial"/>
          <w:b/>
          <w:sz w:val="22"/>
          <w:szCs w:val="22"/>
          <w:lang w:val="es-ES"/>
        </w:rPr>
      </w:pPr>
    </w:p>
    <w:p w14:paraId="6262F9E1" w14:textId="4718A38E" w:rsidR="004531E5" w:rsidRPr="00913A03" w:rsidRDefault="00C6182D">
      <w:pPr>
        <w:jc w:val="both"/>
        <w:rPr>
          <w:rFonts w:ascii="Verdana" w:hAnsi="Verdana" w:cs="Arial"/>
          <w:b/>
          <w:sz w:val="22"/>
          <w:szCs w:val="22"/>
          <w:lang w:val="es-ES"/>
        </w:rPr>
      </w:pPr>
      <w:r w:rsidRPr="00913A03">
        <w:rPr>
          <w:rFonts w:ascii="Verdana" w:hAnsi="Verdana" w:cs="Arial"/>
          <w:b/>
          <w:sz w:val="22"/>
          <w:szCs w:val="22"/>
          <w:lang w:val="es-ES"/>
        </w:rPr>
        <w:t xml:space="preserve">EXPEDIENTE </w:t>
      </w:r>
      <w:r w:rsidR="00BF5963" w:rsidRPr="00913A03">
        <w:rPr>
          <w:rFonts w:ascii="Verdana" w:hAnsi="Verdana" w:cs="Arial"/>
          <w:b/>
          <w:sz w:val="22"/>
          <w:szCs w:val="22"/>
          <w:lang w:val="es-ES"/>
        </w:rPr>
        <w:t>16</w:t>
      </w:r>
      <w:r w:rsidRPr="00913A03">
        <w:rPr>
          <w:rFonts w:ascii="Verdana" w:hAnsi="Verdana" w:cs="Arial"/>
          <w:b/>
          <w:sz w:val="22"/>
          <w:szCs w:val="22"/>
          <w:lang w:val="es-ES"/>
        </w:rPr>
        <w:t>/202</w:t>
      </w:r>
      <w:r w:rsidR="00652EB7" w:rsidRPr="00913A03">
        <w:rPr>
          <w:rFonts w:ascii="Verdana" w:hAnsi="Verdana" w:cs="Arial"/>
          <w:b/>
          <w:sz w:val="22"/>
          <w:szCs w:val="22"/>
          <w:lang w:val="es-ES"/>
        </w:rPr>
        <w:t>6</w:t>
      </w:r>
    </w:p>
    <w:bookmarkEnd w:id="2"/>
    <w:bookmarkEnd w:id="3"/>
    <w:p w14:paraId="00880620" w14:textId="77777777" w:rsidR="004531E5" w:rsidRPr="00913A03" w:rsidRDefault="004531E5">
      <w:pPr>
        <w:jc w:val="both"/>
        <w:rPr>
          <w:rFonts w:ascii="Verdana" w:hAnsi="Verdana" w:cs="Arial"/>
          <w:b/>
          <w:sz w:val="22"/>
          <w:szCs w:val="22"/>
          <w:lang w:val="es-ES"/>
        </w:rPr>
      </w:pPr>
    </w:p>
    <w:p w14:paraId="7D5FB9D6" w14:textId="603DC63C" w:rsidR="004531E5" w:rsidRPr="00913A03" w:rsidRDefault="00C6182D">
      <w:pPr>
        <w:jc w:val="both"/>
        <w:rPr>
          <w:rFonts w:ascii="Verdana" w:hAnsi="Verdana" w:cs="Arial"/>
          <w:sz w:val="22"/>
          <w:szCs w:val="22"/>
          <w:lang w:val="es-ES"/>
        </w:rPr>
      </w:pPr>
      <w:r w:rsidRPr="00913A03">
        <w:rPr>
          <w:rFonts w:ascii="Verdana" w:hAnsi="Verdana" w:cs="Arial"/>
          <w:b/>
          <w:sz w:val="22"/>
          <w:szCs w:val="22"/>
          <w:lang w:val="es-ES"/>
        </w:rPr>
        <w:t>ANTECEDENTES</w:t>
      </w:r>
      <w:r w:rsidR="00C5542D" w:rsidRPr="00913A03">
        <w:rPr>
          <w:rFonts w:ascii="Verdana" w:hAnsi="Verdana" w:cs="Arial"/>
          <w:b/>
          <w:sz w:val="22"/>
          <w:szCs w:val="22"/>
          <w:lang w:val="es-ES"/>
        </w:rPr>
        <w:t>.- NECESIDADES A SATISFACER</w:t>
      </w:r>
    </w:p>
    <w:p w14:paraId="5C693A22" w14:textId="77777777" w:rsidR="004531E5" w:rsidRPr="00913A03" w:rsidRDefault="004531E5">
      <w:pPr>
        <w:jc w:val="both"/>
        <w:rPr>
          <w:rFonts w:ascii="Verdana" w:hAnsi="Verdana" w:cs="Arial"/>
          <w:sz w:val="22"/>
          <w:szCs w:val="22"/>
          <w:lang w:val="es-ES"/>
        </w:rPr>
      </w:pPr>
    </w:p>
    <w:p w14:paraId="12C3E645" w14:textId="77777777" w:rsidR="00C5542D" w:rsidRPr="00913A03" w:rsidRDefault="00C5542D" w:rsidP="00C5542D">
      <w:pPr>
        <w:pStyle w:val="Sinespaciado"/>
        <w:jc w:val="both"/>
        <w:rPr>
          <w:rFonts w:ascii="Verdana" w:eastAsiaTheme="minorHAnsi" w:hAnsi="Verdana" w:cs="Arial"/>
          <w:sz w:val="22"/>
          <w:szCs w:val="22"/>
          <w:lang w:val="es-ES"/>
        </w:rPr>
      </w:pPr>
      <w:r w:rsidRPr="00913A03">
        <w:rPr>
          <w:rFonts w:ascii="Verdana" w:hAnsi="Verdana" w:cs="Arial"/>
          <w:sz w:val="22"/>
          <w:szCs w:val="22"/>
          <w:lang w:val="es-ES"/>
        </w:rPr>
        <w:t xml:space="preserve">La Cámara Oficial de Comercio, Industria, Servicios y Navegación de Gran Canaria ha recibido una subvención del Cabildo de Gran Canaria para la realización de acciones de promoción y comercialización de productos locales agroalimentarios de la isla de Gran Canaria, que serán financiadas por la Consejería de Desarrollo Económico, Industria, Comercio y Artesanía. </w:t>
      </w:r>
    </w:p>
    <w:p w14:paraId="0065B34C" w14:textId="77777777" w:rsidR="00C5542D" w:rsidRPr="00913A03" w:rsidRDefault="00C5542D" w:rsidP="00C5542D">
      <w:pPr>
        <w:pStyle w:val="Sinespaciado"/>
        <w:jc w:val="both"/>
        <w:rPr>
          <w:rFonts w:ascii="Verdana" w:hAnsi="Verdana" w:cs="Arial"/>
          <w:sz w:val="22"/>
          <w:szCs w:val="22"/>
          <w:lang w:val="es-ES"/>
        </w:rPr>
      </w:pPr>
    </w:p>
    <w:p w14:paraId="589C0FFF" w14:textId="77777777" w:rsidR="00C5542D" w:rsidRPr="00913A03" w:rsidRDefault="00C5542D" w:rsidP="00C5542D">
      <w:pPr>
        <w:pStyle w:val="Sinespaciado"/>
        <w:jc w:val="both"/>
        <w:rPr>
          <w:rFonts w:ascii="Verdana" w:hAnsi="Verdana" w:cs="Arial"/>
          <w:sz w:val="22"/>
          <w:szCs w:val="22"/>
          <w:lang w:val="es-ES"/>
        </w:rPr>
      </w:pPr>
      <w:r w:rsidRPr="00913A03">
        <w:rPr>
          <w:rFonts w:ascii="Verdana" w:hAnsi="Verdana" w:cs="Arial"/>
          <w:sz w:val="22"/>
          <w:szCs w:val="22"/>
          <w:lang w:val="es-ES"/>
        </w:rPr>
        <w:t>La finalidad de este proyecto es la de aumentar la notoriedad y favorecer la promoción, comercialización y consumo de los productos de la isla de Gran Canaria, contribuyendo a incrementar y consolidar la presencia del tejido empresarial y productivo insular de los sectores agrícola, ganadero, pesquero y alimentario en general, en los principales mercados de ámbito local, nacional e internacional, para lo que se pondrán en valor las cualidades que tienen estos productos.</w:t>
      </w:r>
    </w:p>
    <w:p w14:paraId="761E9BFA" w14:textId="77777777" w:rsidR="00C5542D" w:rsidRPr="00913A03" w:rsidRDefault="00C5542D" w:rsidP="00C5542D">
      <w:pPr>
        <w:pStyle w:val="Sinespaciado"/>
        <w:jc w:val="both"/>
        <w:rPr>
          <w:rFonts w:ascii="Verdana" w:hAnsi="Verdana" w:cs="Arial"/>
          <w:sz w:val="22"/>
          <w:szCs w:val="22"/>
          <w:lang w:val="es-ES"/>
        </w:rPr>
      </w:pPr>
      <w:r w:rsidRPr="00913A03">
        <w:rPr>
          <w:rFonts w:ascii="Verdana" w:hAnsi="Verdana" w:cs="Arial"/>
          <w:sz w:val="22"/>
          <w:szCs w:val="22"/>
          <w:lang w:val="es-ES"/>
        </w:rPr>
        <w:t xml:space="preserve"> </w:t>
      </w:r>
    </w:p>
    <w:p w14:paraId="0F52B518" w14:textId="77777777" w:rsidR="00C5542D" w:rsidRPr="00913A03" w:rsidRDefault="00C5542D" w:rsidP="00C5542D">
      <w:pPr>
        <w:pStyle w:val="Sinespaciado"/>
        <w:jc w:val="both"/>
        <w:rPr>
          <w:rFonts w:ascii="Verdana" w:hAnsi="Verdana" w:cs="Arial"/>
          <w:sz w:val="22"/>
          <w:szCs w:val="22"/>
          <w:lang w:val="es-ES"/>
        </w:rPr>
      </w:pPr>
      <w:r w:rsidRPr="00913A03">
        <w:rPr>
          <w:rFonts w:ascii="Verdana" w:hAnsi="Verdana" w:cs="Arial"/>
          <w:sz w:val="22"/>
          <w:szCs w:val="22"/>
          <w:lang w:val="es-ES"/>
        </w:rPr>
        <w:t>En este contexto, y con la experiencia adquirida de los pasados años se ha detectado la necesidad de contar con un servicio permanente de asistencia técnica para el asesoramiento y ejecución de la programación de las acciones que se realicen en el marco del programa Gran Canaria Me Gusta.</w:t>
      </w:r>
    </w:p>
    <w:p w14:paraId="72FA0327" w14:textId="77777777" w:rsidR="00C5542D" w:rsidRPr="00913A03" w:rsidRDefault="00C5542D" w:rsidP="00C5542D">
      <w:pPr>
        <w:pStyle w:val="Sinespaciado"/>
        <w:jc w:val="both"/>
        <w:rPr>
          <w:rFonts w:ascii="Verdana" w:hAnsi="Verdana" w:cs="Arial"/>
          <w:sz w:val="22"/>
          <w:szCs w:val="22"/>
          <w:lang w:val="es-ES"/>
        </w:rPr>
      </w:pPr>
    </w:p>
    <w:p w14:paraId="7C57DA2A" w14:textId="77777777" w:rsidR="00C5542D" w:rsidRPr="00913A03" w:rsidRDefault="00C5542D" w:rsidP="00C5542D">
      <w:pPr>
        <w:pStyle w:val="Sinespaciado"/>
        <w:jc w:val="both"/>
        <w:rPr>
          <w:rFonts w:ascii="Verdana" w:hAnsi="Verdana" w:cs="Arial"/>
          <w:sz w:val="22"/>
          <w:szCs w:val="22"/>
          <w:lang w:val="es-ES"/>
        </w:rPr>
      </w:pPr>
      <w:r w:rsidRPr="00913A03">
        <w:rPr>
          <w:rFonts w:ascii="Verdana" w:hAnsi="Verdana" w:cs="Arial"/>
          <w:sz w:val="22"/>
          <w:szCs w:val="22"/>
          <w:lang w:val="es-ES"/>
        </w:rPr>
        <w:t xml:space="preserve">Para ello, se debe realizar un contrato de asistencia técnica </w:t>
      </w:r>
      <w:r w:rsidRPr="00913A03">
        <w:rPr>
          <w:rFonts w:ascii="Verdana" w:hAnsi="Verdana" w:cs="Arial"/>
          <w:color w:val="000000"/>
          <w:sz w:val="22"/>
          <w:szCs w:val="22"/>
          <w:lang w:val="es-ES" w:eastAsia="es-ES"/>
        </w:rPr>
        <w:t xml:space="preserve">de asesoramiento y </w:t>
      </w:r>
      <w:r w:rsidRPr="00913A03">
        <w:rPr>
          <w:rFonts w:ascii="Verdana" w:hAnsi="Verdana" w:cs="Arial"/>
          <w:sz w:val="22"/>
          <w:szCs w:val="22"/>
          <w:lang w:val="es-ES"/>
        </w:rPr>
        <w:t xml:space="preserve">desarrollo de los eventos promocionales de Gran Canaria Me Gusta a nivel local, insular o nacional, con el fin de contar con un equipo para el apoyo, asesoramiento, coordinación de equipos, contacto y relaciones con productores y dinamización de eventos. </w:t>
      </w:r>
    </w:p>
    <w:p w14:paraId="204E20B7" w14:textId="77777777" w:rsidR="004531E5" w:rsidRPr="00913A03" w:rsidRDefault="004531E5" w:rsidP="00994327">
      <w:pPr>
        <w:suppressAutoHyphens/>
        <w:autoSpaceDN w:val="0"/>
        <w:textAlignment w:val="baseline"/>
        <w:rPr>
          <w:rFonts w:ascii="Verdana" w:hAnsi="Verdana" w:cs="Arial"/>
          <w:b/>
          <w:kern w:val="3"/>
          <w:sz w:val="22"/>
          <w:szCs w:val="22"/>
          <w:lang w:val="es-ES" w:eastAsia="zh-CN"/>
        </w:rPr>
      </w:pPr>
    </w:p>
    <w:p w14:paraId="7049C07A" w14:textId="5F7F519A" w:rsidR="004531E5" w:rsidRPr="00913A03" w:rsidRDefault="00744591">
      <w:pPr>
        <w:jc w:val="both"/>
        <w:rPr>
          <w:rFonts w:ascii="Verdana" w:hAnsi="Verdana" w:cs="Arial"/>
          <w:b/>
          <w:sz w:val="22"/>
          <w:szCs w:val="22"/>
          <w:u w:val="single"/>
          <w:lang w:val="es-ES"/>
        </w:rPr>
      </w:pPr>
      <w:r w:rsidRPr="00913A03">
        <w:rPr>
          <w:rFonts w:ascii="Verdana" w:hAnsi="Verdana" w:cs="Arial"/>
          <w:b/>
          <w:sz w:val="22"/>
          <w:szCs w:val="22"/>
          <w:u w:val="single"/>
          <w:lang w:val="es-ES"/>
        </w:rPr>
        <w:t xml:space="preserve">CLÁUSULA 1. </w:t>
      </w:r>
      <w:r w:rsidR="009A7D2C" w:rsidRPr="00913A03">
        <w:rPr>
          <w:rFonts w:ascii="Verdana" w:hAnsi="Verdana" w:cs="Arial"/>
          <w:b/>
          <w:sz w:val="22"/>
          <w:szCs w:val="22"/>
          <w:u w:val="single"/>
          <w:lang w:val="es-ES"/>
        </w:rPr>
        <w:t xml:space="preserve">OBJETO DEL CONTRATO Y </w:t>
      </w:r>
      <w:r w:rsidR="00C6182D" w:rsidRPr="00913A03">
        <w:rPr>
          <w:rFonts w:ascii="Verdana" w:hAnsi="Verdana" w:cs="Arial"/>
          <w:b/>
          <w:sz w:val="22"/>
          <w:szCs w:val="22"/>
          <w:u w:val="single"/>
          <w:lang w:val="es-ES"/>
        </w:rPr>
        <w:t>PRESTACIONES</w:t>
      </w:r>
    </w:p>
    <w:p w14:paraId="586A0AC5" w14:textId="77777777" w:rsidR="004531E5" w:rsidRPr="00913A03" w:rsidRDefault="004531E5">
      <w:pPr>
        <w:jc w:val="both"/>
        <w:rPr>
          <w:rFonts w:ascii="Verdana" w:hAnsi="Verdana" w:cs="Arial"/>
          <w:sz w:val="22"/>
          <w:szCs w:val="22"/>
          <w:lang w:val="es-ES"/>
        </w:rPr>
      </w:pPr>
    </w:p>
    <w:p w14:paraId="68EC297A" w14:textId="03EBD32B" w:rsidR="00A96062" w:rsidRPr="00913A03" w:rsidRDefault="00A96062" w:rsidP="00A96062">
      <w:pPr>
        <w:pStyle w:val="Sinespaciado"/>
        <w:jc w:val="both"/>
        <w:rPr>
          <w:rFonts w:ascii="Verdana" w:hAnsi="Verdana" w:cs="Arial"/>
          <w:sz w:val="22"/>
          <w:szCs w:val="22"/>
          <w:lang w:val="es-ES"/>
        </w:rPr>
      </w:pPr>
      <w:r w:rsidRPr="00913A03">
        <w:rPr>
          <w:rFonts w:ascii="Verdana" w:hAnsi="Verdana" w:cs="Arial"/>
          <w:sz w:val="22"/>
          <w:szCs w:val="22"/>
          <w:lang w:val="es-ES"/>
        </w:rPr>
        <w:t>Este pliego tiene por objeto la contratación por parte de la Cámara Oficial de Comercio, Industria, Servicios y Navegación de Gran Canaria (en adelante Cámara de Comercio de Gran Canaria) de una entidad que se encargue de la realización de los siguientes servicios en los eventos promocionales del Programa Gran Canaria Me Gusta</w:t>
      </w:r>
      <w:r w:rsidR="008D2E0A" w:rsidRPr="00913A03">
        <w:rPr>
          <w:rFonts w:ascii="Verdana" w:hAnsi="Verdana" w:cs="Arial"/>
          <w:sz w:val="22"/>
          <w:szCs w:val="22"/>
          <w:lang w:val="es-ES"/>
        </w:rPr>
        <w:t>:</w:t>
      </w:r>
    </w:p>
    <w:p w14:paraId="47001DF0" w14:textId="77777777" w:rsidR="00A96062" w:rsidRPr="00913A03" w:rsidRDefault="00A96062" w:rsidP="00A96062">
      <w:pPr>
        <w:pStyle w:val="Sinespaciado"/>
        <w:jc w:val="both"/>
        <w:rPr>
          <w:rFonts w:ascii="Verdana" w:hAnsi="Verdana" w:cs="Arial"/>
          <w:sz w:val="22"/>
          <w:szCs w:val="22"/>
          <w:u w:val="single"/>
          <w:lang w:val="es-ES"/>
        </w:rPr>
      </w:pPr>
    </w:p>
    <w:p w14:paraId="09179E26" w14:textId="77777777" w:rsidR="00F42C1B" w:rsidRPr="00913A03" w:rsidRDefault="00F42C1B" w:rsidP="00F42C1B">
      <w:pPr>
        <w:pStyle w:val="Sinespaciado"/>
        <w:jc w:val="both"/>
        <w:rPr>
          <w:rFonts w:ascii="Verdana" w:eastAsiaTheme="minorHAnsi" w:hAnsi="Verdana" w:cs="Arial"/>
          <w:sz w:val="22"/>
          <w:szCs w:val="22"/>
          <w:lang w:val="es-ES"/>
        </w:rPr>
      </w:pPr>
      <w:r w:rsidRPr="00913A03">
        <w:rPr>
          <w:rFonts w:ascii="Verdana" w:hAnsi="Verdana" w:cs="Arial"/>
          <w:sz w:val="22"/>
          <w:szCs w:val="22"/>
          <w:u w:val="single"/>
          <w:lang w:val="es-ES"/>
        </w:rPr>
        <w:t>A</w:t>
      </w:r>
      <w:r w:rsidRPr="00913A03">
        <w:rPr>
          <w:rFonts w:ascii="Verdana" w:eastAsiaTheme="minorHAnsi" w:hAnsi="Verdana" w:cs="Arial"/>
          <w:sz w:val="22"/>
          <w:szCs w:val="22"/>
          <w:u w:val="single"/>
          <w:lang w:val="es-ES"/>
        </w:rPr>
        <w:t>sesoramiento técnico especializado</w:t>
      </w:r>
      <w:r w:rsidRPr="00913A03">
        <w:rPr>
          <w:rFonts w:ascii="Verdana" w:eastAsiaTheme="minorHAnsi" w:hAnsi="Verdana" w:cs="Arial"/>
          <w:sz w:val="22"/>
          <w:szCs w:val="22"/>
          <w:lang w:val="es-ES"/>
        </w:rPr>
        <w:t>. Este asesoramiento general incluirá la resolución de consultas sobre todos aquellos temas de interés para la gestión del programa y la participación de la adjudicataria, de forma presencial, en todas las reuniones que se requieran para la realización de propuestas, valoración de actuaciones, realización de informes y desarrollo de las acciones y proyectos relacionados con la promoción y comercialización de los productos locales agroalimentarios de Gran Canaria, así como de su gastronomía. Se deberá asignar a un experto determinado para este servicio.</w:t>
      </w:r>
    </w:p>
    <w:p w14:paraId="6A1ADD04" w14:textId="77777777" w:rsidR="00F42C1B" w:rsidRPr="00913A03" w:rsidRDefault="00F42C1B" w:rsidP="00F42C1B">
      <w:pPr>
        <w:pStyle w:val="Sinespaciado"/>
        <w:jc w:val="both"/>
        <w:rPr>
          <w:rFonts w:ascii="Verdana" w:eastAsiaTheme="minorEastAsia" w:hAnsi="Verdana" w:cs="Arial"/>
          <w:sz w:val="22"/>
          <w:szCs w:val="22"/>
          <w:u w:val="single"/>
          <w:lang w:val="es-ES"/>
        </w:rPr>
      </w:pPr>
    </w:p>
    <w:p w14:paraId="30AF57FB" w14:textId="260AFA86" w:rsidR="00F42C1B" w:rsidRPr="00913A03" w:rsidRDefault="00F42C1B" w:rsidP="00F42C1B">
      <w:pPr>
        <w:pStyle w:val="Sinespaciado"/>
        <w:jc w:val="both"/>
        <w:rPr>
          <w:rFonts w:ascii="Verdana" w:eastAsiaTheme="minorEastAsia" w:hAnsi="Verdana" w:cs="Arial"/>
          <w:sz w:val="22"/>
          <w:szCs w:val="22"/>
          <w:lang w:val="es-ES"/>
        </w:rPr>
      </w:pPr>
      <w:r w:rsidRPr="00913A03">
        <w:rPr>
          <w:rFonts w:ascii="Verdana" w:eastAsiaTheme="minorEastAsia" w:hAnsi="Verdana" w:cs="Arial"/>
          <w:sz w:val="22"/>
          <w:szCs w:val="22"/>
          <w:u w:val="single"/>
          <w:lang w:val="es-ES"/>
        </w:rPr>
        <w:lastRenderedPageBreak/>
        <w:t>Servicio de diseño gráfico.</w:t>
      </w:r>
      <w:r w:rsidRPr="00913A03">
        <w:rPr>
          <w:rFonts w:ascii="Verdana" w:eastAsiaTheme="minorEastAsia" w:hAnsi="Verdana" w:cs="Arial"/>
          <w:sz w:val="22"/>
          <w:szCs w:val="22"/>
          <w:lang w:val="es-ES"/>
        </w:rPr>
        <w:t xml:space="preserve"> El adjudicatario deberá realizar la creatividad del material promocional de</w:t>
      </w:r>
      <w:r w:rsidR="00645F64" w:rsidRPr="00913A03">
        <w:rPr>
          <w:rFonts w:ascii="Verdana" w:eastAsiaTheme="minorEastAsia" w:hAnsi="Verdana" w:cs="Arial"/>
          <w:sz w:val="22"/>
          <w:szCs w:val="22"/>
          <w:lang w:val="es-ES"/>
        </w:rPr>
        <w:t>l material de las</w:t>
      </w:r>
      <w:r w:rsidRPr="00913A03">
        <w:rPr>
          <w:rFonts w:ascii="Verdana" w:eastAsiaTheme="minorEastAsia" w:hAnsi="Verdana" w:cs="Arial"/>
          <w:sz w:val="22"/>
          <w:szCs w:val="22"/>
          <w:lang w:val="es-ES"/>
        </w:rPr>
        <w:t xml:space="preserve"> acciones que se desarrollen en el marco del programa Gran Canaria Me Gusta. Esto incluirá realización de fotografías de productos y productores, si fuera necesario. El objetivo principal es promocionar la marca Gran Canaria Me Gusta y los eventos que organice Cámara junto al Cabildo.  Podrán incluirse, a petición de la contratante, diseño y preparación de elementos de arquitectura efímera, cartelería, programa de actividades, señalizaciones, cartelería, vinilos, etc., así como sus aplicaciones. Se deberá asignar a un diseñador gráfico para este servicio.</w:t>
      </w:r>
    </w:p>
    <w:p w14:paraId="51CF03A3" w14:textId="77777777" w:rsidR="00F42C1B" w:rsidRPr="00913A03" w:rsidRDefault="00F42C1B" w:rsidP="00F42C1B">
      <w:pPr>
        <w:pStyle w:val="Sinespaciado"/>
        <w:jc w:val="both"/>
        <w:rPr>
          <w:rFonts w:ascii="Verdana" w:hAnsi="Verdana" w:cs="Arial"/>
          <w:sz w:val="22"/>
          <w:szCs w:val="22"/>
          <w:u w:val="single"/>
          <w:lang w:val="es-ES"/>
        </w:rPr>
      </w:pPr>
    </w:p>
    <w:p w14:paraId="0DCB5AAF" w14:textId="77777777"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u w:val="single"/>
          <w:lang w:val="es-ES"/>
        </w:rPr>
        <w:t>Servicio de organización y apoyo de eventos y actividades gastronómicas</w:t>
      </w:r>
      <w:r w:rsidRPr="00913A03">
        <w:rPr>
          <w:rFonts w:ascii="Verdana" w:hAnsi="Verdana" w:cs="Arial"/>
          <w:sz w:val="22"/>
          <w:szCs w:val="22"/>
          <w:lang w:val="es-ES"/>
        </w:rPr>
        <w:t xml:space="preserve">. Este servicio va dirigido a la organización y/o participación en ferias, congresos o eventos locales, regionales y/o nacionales, así como la organización de catas, degustaciones, maridajes, rutas, visitas y/o talleres gastronómicos. </w:t>
      </w:r>
    </w:p>
    <w:p w14:paraId="4D62B694" w14:textId="77777777" w:rsidR="00F42C1B" w:rsidRPr="00913A03" w:rsidRDefault="00F42C1B" w:rsidP="00F42C1B">
      <w:pPr>
        <w:pStyle w:val="Sinespaciado"/>
        <w:jc w:val="both"/>
        <w:rPr>
          <w:rFonts w:ascii="Verdana" w:hAnsi="Verdana" w:cs="Arial"/>
          <w:sz w:val="22"/>
          <w:szCs w:val="22"/>
          <w:lang w:val="es-ES"/>
        </w:rPr>
      </w:pPr>
    </w:p>
    <w:p w14:paraId="38EB5E4E" w14:textId="77777777" w:rsidR="006C5876"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La empresa adjudicataria deberá desarrollar la planificación y el cronograma de los eventos, la logística, la búsqueda de todos los proveedores o colaboradores necesarios para su desarrollo, gestión, selección y propuesta de ponentes y participantes, solicitud de los permisos o autorizaciones necesarias, dinamización de las actividades, gestión de asistentes e invitados y la contratación del equipo necesario para la óptima celebración del evento.</w:t>
      </w:r>
    </w:p>
    <w:p w14:paraId="2F533885" w14:textId="77777777" w:rsidR="006C5876" w:rsidRPr="00913A03" w:rsidRDefault="006C5876" w:rsidP="00F42C1B">
      <w:pPr>
        <w:pStyle w:val="Sinespaciado"/>
        <w:jc w:val="both"/>
        <w:rPr>
          <w:rFonts w:ascii="Verdana" w:hAnsi="Verdana" w:cs="Arial"/>
          <w:sz w:val="22"/>
          <w:szCs w:val="22"/>
          <w:lang w:val="es-ES"/>
        </w:rPr>
      </w:pPr>
    </w:p>
    <w:p w14:paraId="0417E83B" w14:textId="7C6C09B2" w:rsidR="00635580"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 xml:space="preserve">Para </w:t>
      </w:r>
      <w:r w:rsidR="006C5876" w:rsidRPr="00913A03">
        <w:rPr>
          <w:rFonts w:ascii="Verdana" w:hAnsi="Verdana" w:cs="Arial"/>
          <w:sz w:val="22"/>
          <w:szCs w:val="22"/>
          <w:lang w:val="es-ES"/>
        </w:rPr>
        <w:t xml:space="preserve">una mejor </w:t>
      </w:r>
      <w:r w:rsidR="00B32022" w:rsidRPr="00913A03">
        <w:rPr>
          <w:rFonts w:ascii="Verdana" w:hAnsi="Verdana" w:cs="Arial"/>
          <w:sz w:val="22"/>
          <w:szCs w:val="22"/>
          <w:lang w:val="es-ES"/>
        </w:rPr>
        <w:t>planificación, la empresa adjudicataria deberá elaborar un pr</w:t>
      </w:r>
      <w:r w:rsidRPr="00913A03">
        <w:rPr>
          <w:rFonts w:ascii="Verdana" w:hAnsi="Verdana" w:cs="Arial"/>
          <w:sz w:val="22"/>
          <w:szCs w:val="22"/>
          <w:lang w:val="es-ES"/>
        </w:rPr>
        <w:t>esupuesto previo de cada acción para su aprobación, por la Cámara</w:t>
      </w:r>
      <w:r w:rsidR="006F10DC" w:rsidRPr="00913A03">
        <w:rPr>
          <w:rFonts w:ascii="Verdana" w:hAnsi="Verdana" w:cs="Arial"/>
          <w:sz w:val="22"/>
          <w:szCs w:val="22"/>
          <w:lang w:val="es-ES"/>
        </w:rPr>
        <w:t>,</w:t>
      </w:r>
      <w:r w:rsidR="004D49ED" w:rsidRPr="00913A03">
        <w:rPr>
          <w:rFonts w:ascii="Verdana" w:hAnsi="Verdana" w:cs="Arial"/>
          <w:sz w:val="22"/>
          <w:szCs w:val="22"/>
          <w:lang w:val="es-ES"/>
        </w:rPr>
        <w:t xml:space="preserve"> dentro del plazo de las 24 horas siguientes a su presentación</w:t>
      </w:r>
      <w:r w:rsidRPr="00913A03">
        <w:rPr>
          <w:rFonts w:ascii="Verdana" w:hAnsi="Verdana" w:cs="Arial"/>
          <w:sz w:val="22"/>
          <w:szCs w:val="22"/>
          <w:lang w:val="es-ES"/>
        </w:rPr>
        <w:t>.</w:t>
      </w:r>
      <w:r w:rsidR="00932302" w:rsidRPr="00913A03">
        <w:rPr>
          <w:rFonts w:ascii="Verdana" w:hAnsi="Verdana" w:cs="Arial"/>
          <w:sz w:val="22"/>
          <w:szCs w:val="22"/>
          <w:lang w:val="es-ES"/>
        </w:rPr>
        <w:t xml:space="preserve"> Dicho presupuesto deberá </w:t>
      </w:r>
      <w:r w:rsidR="00635580" w:rsidRPr="00913A03">
        <w:rPr>
          <w:rFonts w:ascii="Verdana" w:hAnsi="Verdana" w:cs="Arial"/>
          <w:sz w:val="22"/>
          <w:szCs w:val="22"/>
          <w:lang w:val="es-ES"/>
        </w:rPr>
        <w:t>contener los datos de los proveedores y su cuantía.</w:t>
      </w:r>
    </w:p>
    <w:p w14:paraId="19C583BC" w14:textId="77777777" w:rsidR="00635580" w:rsidRPr="00913A03" w:rsidRDefault="00635580" w:rsidP="00F42C1B">
      <w:pPr>
        <w:pStyle w:val="Sinespaciado"/>
        <w:jc w:val="both"/>
        <w:rPr>
          <w:rFonts w:ascii="Verdana" w:hAnsi="Verdana" w:cs="Arial"/>
          <w:sz w:val="22"/>
          <w:szCs w:val="22"/>
          <w:lang w:val="es-ES"/>
        </w:rPr>
      </w:pPr>
    </w:p>
    <w:p w14:paraId="5F031EC9" w14:textId="2434D469"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 xml:space="preserve">Siempre que se solicite, la adjudicataria tendrá que facilitar una persona de su equipo que realice las presentaciones de ponentes y de las explicaciones al público de las actuaciones que se realicen en los citados eventos.  </w:t>
      </w:r>
    </w:p>
    <w:p w14:paraId="15C0E8C1" w14:textId="77777777" w:rsidR="00F42C1B" w:rsidRPr="00913A03" w:rsidRDefault="00F42C1B" w:rsidP="00F42C1B">
      <w:pPr>
        <w:pStyle w:val="Sinespaciado"/>
        <w:jc w:val="both"/>
        <w:rPr>
          <w:rFonts w:ascii="Verdana" w:hAnsi="Verdana" w:cs="Arial"/>
          <w:sz w:val="22"/>
          <w:szCs w:val="22"/>
          <w:lang w:val="es-ES"/>
        </w:rPr>
      </w:pPr>
    </w:p>
    <w:p w14:paraId="24ADDE86" w14:textId="77777777"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Este servicio incluirá además la atención a los colaboradores y participantes en el programa, considerados como tales; productores, distribuidores y empresas gastronómicas y profesionales de la restauración participantes en las acciones de Gran Canaria Me Gusta, realizando, para ellos, asesoramiento, apoyo, gestión de incidencias, captación y selección de participantes en los programas que se organicen bajo la marca Gran Canaria Me Gusta.</w:t>
      </w:r>
    </w:p>
    <w:p w14:paraId="3D3E8D2D" w14:textId="77777777" w:rsidR="00F42C1B" w:rsidRPr="00913A03" w:rsidRDefault="00F42C1B" w:rsidP="00F42C1B">
      <w:pPr>
        <w:pStyle w:val="Sinespaciado"/>
        <w:jc w:val="both"/>
        <w:rPr>
          <w:rFonts w:ascii="Verdana" w:hAnsi="Verdana" w:cs="Arial"/>
          <w:sz w:val="22"/>
          <w:szCs w:val="22"/>
          <w:lang w:val="es-ES"/>
        </w:rPr>
      </w:pPr>
    </w:p>
    <w:p w14:paraId="23BAD0AA" w14:textId="77777777"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La presencia del Programa Gran Canaria Me Gusta en estas ferias y eventos deberá ser coordinada por el adjudicatario que deberá dar respuesta a cuantos problemas pudieran surgir.</w:t>
      </w:r>
    </w:p>
    <w:p w14:paraId="50E3D104" w14:textId="77777777" w:rsidR="00F42C1B" w:rsidRPr="00913A03" w:rsidRDefault="00F42C1B" w:rsidP="00F42C1B">
      <w:pPr>
        <w:pStyle w:val="Sinespaciado"/>
        <w:jc w:val="both"/>
        <w:rPr>
          <w:rFonts w:ascii="Verdana" w:hAnsi="Verdana" w:cs="Arial"/>
          <w:sz w:val="22"/>
          <w:szCs w:val="22"/>
          <w:lang w:val="es-ES"/>
        </w:rPr>
      </w:pPr>
    </w:p>
    <w:p w14:paraId="4ED65653" w14:textId="77777777"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El adjudicatario tendrá que verificar que en estos eventos se dispone de toda la infraestructura, medios y materiales necesarios para la participación, con las máximas garantías y calidad, del Programa Gran Canaria Me Gusta.</w:t>
      </w:r>
    </w:p>
    <w:p w14:paraId="0FBAA01F" w14:textId="77777777" w:rsidR="00F42C1B" w:rsidRPr="00913A03" w:rsidRDefault="00F42C1B" w:rsidP="00F42C1B">
      <w:pPr>
        <w:pStyle w:val="Sinespaciado"/>
        <w:jc w:val="both"/>
        <w:rPr>
          <w:rFonts w:ascii="Verdana" w:hAnsi="Verdana" w:cs="Arial"/>
          <w:sz w:val="22"/>
          <w:szCs w:val="22"/>
          <w:lang w:val="es-ES"/>
        </w:rPr>
      </w:pPr>
    </w:p>
    <w:p w14:paraId="06C30A1A" w14:textId="08AB98CB"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t xml:space="preserve">Los gastos de los productos y servicios necesarios para la realización de los eventos serán asumidos por la Cámara, pero el adjudicatario tendrá que asumir el coste de cualquier materia prima adicional o secundaria necesaria para las presentaciones o elaboración de las recetas que se propongan, así como del material o soporte para su degustación, presentaciones o decoración de espacios, hasta un máximo de </w:t>
      </w:r>
      <w:r w:rsidR="006F10DC" w:rsidRPr="00913A03">
        <w:rPr>
          <w:rFonts w:ascii="Verdana" w:hAnsi="Verdana" w:cs="Arial"/>
          <w:sz w:val="22"/>
          <w:szCs w:val="22"/>
          <w:lang w:val="es-ES"/>
        </w:rPr>
        <w:t>2</w:t>
      </w:r>
      <w:r w:rsidRPr="00913A03">
        <w:rPr>
          <w:rFonts w:ascii="Verdana" w:hAnsi="Verdana" w:cs="Arial"/>
          <w:sz w:val="22"/>
          <w:szCs w:val="22"/>
          <w:lang w:val="es-ES"/>
        </w:rPr>
        <w:t>.000 euros, si no hubiera incluido dichos materiales en el presupuesto elaborado por ellos y aprobado por la Cámara.</w:t>
      </w:r>
    </w:p>
    <w:p w14:paraId="036734DB" w14:textId="77777777" w:rsidR="00F42C1B" w:rsidRPr="00913A03" w:rsidRDefault="00F42C1B" w:rsidP="00F42C1B">
      <w:pPr>
        <w:pStyle w:val="Sinespaciado"/>
        <w:jc w:val="both"/>
        <w:rPr>
          <w:rFonts w:ascii="Verdana" w:hAnsi="Verdana" w:cs="Arial"/>
          <w:sz w:val="22"/>
          <w:szCs w:val="22"/>
          <w:lang w:val="es-ES"/>
        </w:rPr>
      </w:pPr>
      <w:r w:rsidRPr="00913A03">
        <w:rPr>
          <w:rFonts w:ascii="Verdana" w:hAnsi="Verdana" w:cs="Arial"/>
          <w:sz w:val="22"/>
          <w:szCs w:val="22"/>
          <w:lang w:val="es-ES"/>
        </w:rPr>
        <w:lastRenderedPageBreak/>
        <w:t>Asimismo, tendrá que poner los medios necesarios para garantizar la buena ejecución de las actuaciones para la que deberá tener en cuenta, en cada caso, la calidad de los ponentes, de las recetas y productos utilizados, así como la limpieza e higiene del material durante la celebración del evento, el uso de la cocina portátil o fija, así como los utensilios habituales para este tipo de eventos.</w:t>
      </w:r>
    </w:p>
    <w:p w14:paraId="17A867E9" w14:textId="1022F9F3" w:rsidR="002436D1" w:rsidRPr="00913A03" w:rsidRDefault="00F42C1B" w:rsidP="00063E3E">
      <w:pPr>
        <w:pStyle w:val="Sinespaciado"/>
        <w:jc w:val="both"/>
        <w:rPr>
          <w:rFonts w:ascii="Verdana" w:hAnsi="Verdana" w:cs="Arial"/>
          <w:sz w:val="22"/>
          <w:szCs w:val="22"/>
          <w:lang w:val="es-ES"/>
        </w:rPr>
      </w:pPr>
      <w:r w:rsidRPr="00913A03">
        <w:rPr>
          <w:rFonts w:ascii="Verdana" w:hAnsi="Verdana" w:cs="Arial"/>
          <w:sz w:val="22"/>
          <w:szCs w:val="22"/>
          <w:lang w:val="es-ES"/>
        </w:rPr>
        <w:t xml:space="preserve"> </w:t>
      </w:r>
    </w:p>
    <w:p w14:paraId="47CD68F3" w14:textId="52B778FF" w:rsidR="00E4380B" w:rsidRPr="00913A03" w:rsidRDefault="004D5ADB" w:rsidP="00994327">
      <w:pPr>
        <w:pStyle w:val="Cuerpo"/>
        <w:jc w:val="both"/>
        <w:rPr>
          <w:rFonts w:ascii="Verdana" w:hAnsi="Verdana" w:cs="Arial"/>
        </w:rPr>
      </w:pPr>
      <w:r w:rsidRPr="00913A03">
        <w:rPr>
          <w:rFonts w:ascii="Verdana" w:hAnsi="Verdana" w:cs="Arial"/>
        </w:rPr>
        <w:t>L</w:t>
      </w:r>
      <w:r w:rsidR="002A244A" w:rsidRPr="00913A03">
        <w:rPr>
          <w:rFonts w:ascii="Verdana" w:hAnsi="Verdana" w:cs="Arial"/>
        </w:rPr>
        <w:t>os eventos a los que se refieren las anteriores prestaciones</w:t>
      </w:r>
      <w:r w:rsidR="00CA5BBD" w:rsidRPr="00913A03">
        <w:rPr>
          <w:rFonts w:ascii="Verdana" w:hAnsi="Verdana" w:cs="Arial"/>
        </w:rPr>
        <w:t xml:space="preserve">, como mínimo, </w:t>
      </w:r>
      <w:r w:rsidR="002A244A" w:rsidRPr="00913A03">
        <w:rPr>
          <w:rFonts w:ascii="Verdana" w:hAnsi="Verdana" w:cs="Arial"/>
        </w:rPr>
        <w:t>son los siguientes</w:t>
      </w:r>
      <w:r w:rsidR="002436D1" w:rsidRPr="00913A03">
        <w:rPr>
          <w:rFonts w:ascii="Verdana" w:hAnsi="Verdana" w:cs="Arial"/>
        </w:rPr>
        <w:t>:</w:t>
      </w:r>
    </w:p>
    <w:p w14:paraId="600150C6" w14:textId="77777777" w:rsidR="00E56467" w:rsidRPr="00913A03" w:rsidRDefault="00E56467" w:rsidP="00994327">
      <w:pPr>
        <w:pStyle w:val="Cuerpo"/>
        <w:jc w:val="both"/>
        <w:rPr>
          <w:rFonts w:ascii="Verdana" w:hAnsi="Verdana" w:cs="Arial"/>
        </w:rPr>
      </w:pPr>
    </w:p>
    <w:p w14:paraId="5EA1E50E" w14:textId="77777777"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Participación con stand propio en la feria Gastrocanarias, en Recinto Ferial de Tenerife (19 al 21 de mayo 2026)</w:t>
      </w:r>
    </w:p>
    <w:p w14:paraId="03DD3F94" w14:textId="77777777"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Organización de rutas gastronómica basadas en el producto local para cocineros de la isla (2026)</w:t>
      </w:r>
    </w:p>
    <w:p w14:paraId="044D5C9D" w14:textId="77777777"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Congreso Gastronómico Orígenes Gran Canaria 2026 (28 y 29 de septiembre 2026)</w:t>
      </w:r>
    </w:p>
    <w:p w14:paraId="26E6B20D" w14:textId="77777777"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Participación en el salón San Sebastian Gastronómica (5, 6 y 7 de octubre 2026)</w:t>
      </w:r>
    </w:p>
    <w:p w14:paraId="7B496D58" w14:textId="34B9D1FE"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 xml:space="preserve">Campañas de promoción </w:t>
      </w:r>
      <w:r w:rsidR="00835318" w:rsidRPr="00913A03">
        <w:rPr>
          <w:rFonts w:ascii="Verdana" w:eastAsia="Verdana" w:hAnsi="Verdana" w:cs="Arial"/>
          <w:color w:val="000000" w:themeColor="text1"/>
          <w:sz w:val="22"/>
          <w:szCs w:val="22"/>
        </w:rPr>
        <w:t xml:space="preserve">de </w:t>
      </w:r>
      <w:r w:rsidRPr="00913A03">
        <w:rPr>
          <w:rFonts w:ascii="Verdana" w:eastAsia="Verdana" w:hAnsi="Verdana" w:cs="Arial"/>
          <w:color w:val="000000" w:themeColor="text1"/>
          <w:sz w:val="22"/>
          <w:szCs w:val="22"/>
        </w:rPr>
        <w:t xml:space="preserve">productos locales y/o </w:t>
      </w:r>
      <w:r w:rsidR="00835318" w:rsidRPr="00913A03">
        <w:rPr>
          <w:rFonts w:ascii="Verdana" w:eastAsia="Verdana" w:hAnsi="Verdana" w:cs="Arial"/>
          <w:color w:val="000000" w:themeColor="text1"/>
          <w:sz w:val="22"/>
          <w:szCs w:val="22"/>
        </w:rPr>
        <w:t xml:space="preserve">eventos </w:t>
      </w:r>
      <w:r w:rsidRPr="00913A03">
        <w:rPr>
          <w:rFonts w:ascii="Verdana" w:eastAsia="Verdana" w:hAnsi="Verdana" w:cs="Arial"/>
          <w:color w:val="000000" w:themeColor="text1"/>
          <w:sz w:val="22"/>
          <w:szCs w:val="22"/>
        </w:rPr>
        <w:t>gastron</w:t>
      </w:r>
      <w:r w:rsidR="00835318" w:rsidRPr="00913A03">
        <w:rPr>
          <w:rFonts w:ascii="Verdana" w:eastAsia="Verdana" w:hAnsi="Verdana" w:cs="Arial"/>
          <w:color w:val="000000" w:themeColor="text1"/>
          <w:sz w:val="22"/>
          <w:szCs w:val="22"/>
        </w:rPr>
        <w:t>ómicos</w:t>
      </w:r>
      <w:r w:rsidRPr="00913A03">
        <w:rPr>
          <w:rFonts w:ascii="Verdana" w:eastAsia="Verdana" w:hAnsi="Verdana" w:cs="Arial"/>
          <w:color w:val="000000" w:themeColor="text1"/>
          <w:sz w:val="22"/>
          <w:szCs w:val="22"/>
        </w:rPr>
        <w:t xml:space="preserve"> a determinar (</w:t>
      </w:r>
      <w:r w:rsidR="00CA5BBD" w:rsidRPr="00913A03">
        <w:rPr>
          <w:rFonts w:ascii="Verdana" w:eastAsia="Verdana" w:hAnsi="Verdana" w:cs="Arial"/>
          <w:color w:val="000000" w:themeColor="text1"/>
          <w:sz w:val="22"/>
          <w:szCs w:val="22"/>
        </w:rPr>
        <w:t>varios</w:t>
      </w:r>
      <w:r w:rsidRPr="00913A03">
        <w:rPr>
          <w:rFonts w:ascii="Verdana" w:eastAsia="Verdana" w:hAnsi="Verdana" w:cs="Arial"/>
          <w:color w:val="000000" w:themeColor="text1"/>
          <w:sz w:val="22"/>
          <w:szCs w:val="22"/>
        </w:rPr>
        <w:t>)</w:t>
      </w:r>
    </w:p>
    <w:p w14:paraId="24072770" w14:textId="3D358D9D" w:rsidR="00EF74A4" w:rsidRPr="00913A03" w:rsidRDefault="00EF74A4" w:rsidP="00EF74A4">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Producción de elementos gráficos para el programa o para algún establecimiento comercial colaborador</w:t>
      </w:r>
    </w:p>
    <w:p w14:paraId="27BD3F13" w14:textId="26E9FA45" w:rsidR="0090334A" w:rsidRPr="00913A03" w:rsidRDefault="0090334A" w:rsidP="002D3472">
      <w:pPr>
        <w:pStyle w:val="Prrafodelista"/>
        <w:numPr>
          <w:ilvl w:val="0"/>
          <w:numId w:val="2"/>
        </w:numPr>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Reconocimientos gastronómicos</w:t>
      </w:r>
      <w:r w:rsidR="004D5ADB" w:rsidRPr="00913A03">
        <w:rPr>
          <w:rFonts w:ascii="Verdana" w:eastAsia="Verdana" w:hAnsi="Verdana" w:cs="Arial"/>
          <w:color w:val="000000" w:themeColor="text1"/>
          <w:sz w:val="22"/>
          <w:szCs w:val="22"/>
        </w:rPr>
        <w:t>.</w:t>
      </w:r>
    </w:p>
    <w:p w14:paraId="36C8AFE8" w14:textId="77777777" w:rsidR="004D5ADB" w:rsidRPr="00913A03" w:rsidRDefault="004D5ADB" w:rsidP="002D3472">
      <w:pPr>
        <w:ind w:left="360"/>
        <w:jc w:val="both"/>
        <w:rPr>
          <w:rFonts w:ascii="Verdana" w:eastAsia="Verdana" w:hAnsi="Verdana" w:cs="Arial"/>
          <w:color w:val="000000" w:themeColor="text1"/>
          <w:sz w:val="22"/>
          <w:szCs w:val="22"/>
        </w:rPr>
      </w:pPr>
    </w:p>
    <w:p w14:paraId="49B75503" w14:textId="0C66FC76" w:rsidR="000D30E7" w:rsidRPr="00913A03" w:rsidRDefault="000D30E7" w:rsidP="002D3472">
      <w:pPr>
        <w:jc w:val="both"/>
        <w:rPr>
          <w:rFonts w:ascii="Verdana" w:eastAsia="Verdana" w:hAnsi="Verdana" w:cs="Arial"/>
          <w:color w:val="000000" w:themeColor="text1"/>
          <w:sz w:val="22"/>
          <w:szCs w:val="22"/>
        </w:rPr>
      </w:pPr>
      <w:r w:rsidRPr="00913A03">
        <w:rPr>
          <w:rFonts w:ascii="Verdana" w:eastAsia="Verdana" w:hAnsi="Verdana" w:cs="Arial"/>
          <w:color w:val="000000" w:themeColor="text1"/>
          <w:sz w:val="22"/>
          <w:szCs w:val="22"/>
        </w:rPr>
        <w:t>En general, deberán asistir a todos los even</w:t>
      </w:r>
      <w:r w:rsidR="002D3472" w:rsidRPr="00913A03">
        <w:rPr>
          <w:rFonts w:ascii="Verdana" w:eastAsia="Verdana" w:hAnsi="Verdana" w:cs="Arial"/>
          <w:color w:val="000000" w:themeColor="text1"/>
          <w:sz w:val="22"/>
          <w:szCs w:val="22"/>
        </w:rPr>
        <w:t>t</w:t>
      </w:r>
      <w:r w:rsidRPr="00913A03">
        <w:rPr>
          <w:rFonts w:ascii="Verdana" w:eastAsia="Verdana" w:hAnsi="Verdana" w:cs="Arial"/>
          <w:color w:val="000000" w:themeColor="text1"/>
          <w:sz w:val="22"/>
          <w:szCs w:val="22"/>
        </w:rPr>
        <w:t>os y acciones q</w:t>
      </w:r>
      <w:r w:rsidR="002D3472" w:rsidRPr="00913A03">
        <w:rPr>
          <w:rFonts w:ascii="Verdana" w:eastAsia="Verdana" w:hAnsi="Verdana" w:cs="Arial"/>
          <w:color w:val="000000" w:themeColor="text1"/>
          <w:sz w:val="22"/>
          <w:szCs w:val="22"/>
        </w:rPr>
        <w:t>u</w:t>
      </w:r>
      <w:r w:rsidRPr="00913A03">
        <w:rPr>
          <w:rFonts w:ascii="Verdana" w:eastAsia="Verdana" w:hAnsi="Verdana" w:cs="Arial"/>
          <w:color w:val="000000" w:themeColor="text1"/>
          <w:sz w:val="22"/>
          <w:szCs w:val="22"/>
        </w:rPr>
        <w:t>e se realicen en el marco del Pro</w:t>
      </w:r>
      <w:r w:rsidR="002D3472" w:rsidRPr="00913A03">
        <w:rPr>
          <w:rFonts w:ascii="Verdana" w:eastAsia="Verdana" w:hAnsi="Verdana" w:cs="Arial"/>
          <w:color w:val="000000" w:themeColor="text1"/>
          <w:sz w:val="22"/>
          <w:szCs w:val="22"/>
        </w:rPr>
        <w:t>gra</w:t>
      </w:r>
      <w:r w:rsidRPr="00913A03">
        <w:rPr>
          <w:rFonts w:ascii="Verdana" w:eastAsia="Verdana" w:hAnsi="Verdana" w:cs="Arial"/>
          <w:color w:val="000000" w:themeColor="text1"/>
          <w:sz w:val="22"/>
          <w:szCs w:val="22"/>
        </w:rPr>
        <w:t>ma</w:t>
      </w:r>
      <w:r w:rsidR="002D3472" w:rsidRPr="00913A03">
        <w:rPr>
          <w:rFonts w:ascii="Verdana" w:eastAsia="Verdana" w:hAnsi="Verdana" w:cs="Arial"/>
          <w:color w:val="000000" w:themeColor="text1"/>
          <w:sz w:val="22"/>
          <w:szCs w:val="22"/>
        </w:rPr>
        <w:t xml:space="preserve"> Gran Canaria ME Gusta durante la duración del contrato.</w:t>
      </w:r>
    </w:p>
    <w:p w14:paraId="3D267BD9" w14:textId="77777777" w:rsidR="00AA17D5" w:rsidRPr="00913A03" w:rsidRDefault="00AA17D5" w:rsidP="00287807">
      <w:pPr>
        <w:jc w:val="both"/>
        <w:rPr>
          <w:rFonts w:ascii="Verdana" w:eastAsia="Verdana" w:hAnsi="Verdana" w:cs="Arial"/>
          <w:color w:val="000000" w:themeColor="text1"/>
          <w:sz w:val="22"/>
          <w:szCs w:val="22"/>
          <w:lang w:val="es-ES"/>
        </w:rPr>
      </w:pPr>
    </w:p>
    <w:p w14:paraId="74A10BC7" w14:textId="5673C581" w:rsidR="00245D7B" w:rsidRPr="00913A03" w:rsidRDefault="009150EA" w:rsidP="00323B47">
      <w:pPr>
        <w:jc w:val="both"/>
        <w:rPr>
          <w:rFonts w:ascii="Verdana" w:hAnsi="Verdana" w:cs="Arial"/>
          <w:sz w:val="22"/>
          <w:szCs w:val="22"/>
        </w:rPr>
      </w:pPr>
      <w:r w:rsidRPr="00913A03">
        <w:rPr>
          <w:rFonts w:ascii="Verdana" w:eastAsia="Verdana" w:hAnsi="Verdana" w:cs="Arial"/>
          <w:color w:val="000000" w:themeColor="text1"/>
          <w:sz w:val="22"/>
          <w:szCs w:val="22"/>
          <w:lang w:val="es-ES"/>
        </w:rPr>
        <w:t>Estos eventos</w:t>
      </w:r>
      <w:r w:rsidR="00245D7B" w:rsidRPr="00913A03">
        <w:rPr>
          <w:rFonts w:ascii="Verdana" w:eastAsia="Verdana" w:hAnsi="Verdana" w:cs="Arial"/>
          <w:color w:val="000000" w:themeColor="text1"/>
          <w:sz w:val="22"/>
          <w:szCs w:val="22"/>
          <w:lang w:val="es-ES"/>
        </w:rPr>
        <w:t xml:space="preserve"> podrán ser modificados </w:t>
      </w:r>
      <w:r w:rsidR="00CA5BBD" w:rsidRPr="00913A03">
        <w:rPr>
          <w:rFonts w:ascii="Verdana" w:eastAsia="Verdana" w:hAnsi="Verdana" w:cs="Arial"/>
          <w:color w:val="000000" w:themeColor="text1"/>
          <w:sz w:val="22"/>
          <w:szCs w:val="22"/>
          <w:lang w:val="es-ES"/>
        </w:rPr>
        <w:t xml:space="preserve">o ampliados </w:t>
      </w:r>
      <w:r w:rsidR="00245D7B" w:rsidRPr="00913A03">
        <w:rPr>
          <w:rFonts w:ascii="Verdana" w:eastAsia="Verdana" w:hAnsi="Verdana" w:cs="Arial"/>
          <w:color w:val="000000" w:themeColor="text1"/>
          <w:sz w:val="22"/>
          <w:szCs w:val="22"/>
          <w:lang w:val="es-ES"/>
        </w:rPr>
        <w:t xml:space="preserve">en virtud de las necesidades del Programa </w:t>
      </w:r>
      <w:r w:rsidR="00245D7B" w:rsidRPr="00913A03">
        <w:rPr>
          <w:rFonts w:ascii="Verdana" w:hAnsi="Verdana" w:cs="Arial"/>
          <w:sz w:val="22"/>
          <w:szCs w:val="22"/>
          <w:lang w:val="es-ES"/>
        </w:rPr>
        <w:t>Gran Canaria Me Gusta</w:t>
      </w:r>
      <w:r w:rsidR="00323B47" w:rsidRPr="00913A03">
        <w:rPr>
          <w:rFonts w:ascii="Verdana" w:hAnsi="Verdana" w:cs="Arial"/>
          <w:sz w:val="22"/>
          <w:szCs w:val="22"/>
          <w:lang w:val="es-ES"/>
        </w:rPr>
        <w:t>, pudiendo</w:t>
      </w:r>
      <w:r w:rsidR="00D676E5" w:rsidRPr="00913A03">
        <w:rPr>
          <w:rFonts w:ascii="Verdana" w:hAnsi="Verdana" w:cs="Arial"/>
          <w:sz w:val="22"/>
          <w:szCs w:val="22"/>
        </w:rPr>
        <w:t xml:space="preserve"> la adjudicataria proponer algún evento adicional</w:t>
      </w:r>
      <w:r w:rsidR="00A55DF3" w:rsidRPr="00913A03">
        <w:rPr>
          <w:rFonts w:ascii="Verdana" w:hAnsi="Verdana" w:cs="Arial"/>
          <w:sz w:val="22"/>
          <w:szCs w:val="22"/>
        </w:rPr>
        <w:t>,</w:t>
      </w:r>
      <w:r w:rsidR="00D676E5" w:rsidRPr="00913A03">
        <w:rPr>
          <w:rFonts w:ascii="Verdana" w:hAnsi="Verdana" w:cs="Arial"/>
          <w:sz w:val="22"/>
          <w:szCs w:val="22"/>
        </w:rPr>
        <w:t xml:space="preserve"> así como la ampliación de las tareas descritas </w:t>
      </w:r>
      <w:r w:rsidR="00E56F58" w:rsidRPr="00913A03">
        <w:rPr>
          <w:rFonts w:ascii="Verdana" w:hAnsi="Verdana" w:cs="Arial"/>
          <w:sz w:val="22"/>
          <w:szCs w:val="22"/>
        </w:rPr>
        <w:t xml:space="preserve">siempre </w:t>
      </w:r>
      <w:r w:rsidR="000422D8" w:rsidRPr="00913A03">
        <w:rPr>
          <w:rFonts w:ascii="Verdana" w:hAnsi="Verdana" w:cs="Arial"/>
          <w:sz w:val="22"/>
          <w:szCs w:val="22"/>
        </w:rPr>
        <w:t>que vengan a complementar y mejorar las actuaciones</w:t>
      </w:r>
      <w:r w:rsidR="0047479C" w:rsidRPr="00913A03">
        <w:rPr>
          <w:rFonts w:ascii="Verdana" w:hAnsi="Verdana" w:cs="Arial"/>
          <w:sz w:val="22"/>
          <w:szCs w:val="22"/>
        </w:rPr>
        <w:t>.</w:t>
      </w:r>
    </w:p>
    <w:p w14:paraId="02A1474E" w14:textId="77777777" w:rsidR="00245D7B" w:rsidRPr="00913A03" w:rsidRDefault="00245D7B" w:rsidP="00D676E5">
      <w:pPr>
        <w:pStyle w:val="Cuerpo"/>
        <w:jc w:val="both"/>
        <w:rPr>
          <w:rFonts w:ascii="Verdana" w:hAnsi="Verdana" w:cs="Arial"/>
        </w:rPr>
      </w:pPr>
    </w:p>
    <w:p w14:paraId="7C2C6F13" w14:textId="798B3E1F" w:rsidR="00E56467" w:rsidRPr="00913A03" w:rsidRDefault="00744591" w:rsidP="00E56467">
      <w:pPr>
        <w:rPr>
          <w:rFonts w:ascii="Verdana" w:eastAsia="Verdana" w:hAnsi="Verdana" w:cs="Arial"/>
          <w:b/>
          <w:bCs/>
          <w:color w:val="000000" w:themeColor="text1"/>
          <w:sz w:val="22"/>
          <w:szCs w:val="22"/>
          <w:u w:val="single"/>
          <w:lang w:val="es-ES"/>
        </w:rPr>
      </w:pPr>
      <w:r w:rsidRPr="00913A03">
        <w:rPr>
          <w:rFonts w:ascii="Verdana" w:eastAsia="Verdana" w:hAnsi="Verdana" w:cs="Arial"/>
          <w:b/>
          <w:bCs/>
          <w:color w:val="000000" w:themeColor="text1"/>
          <w:sz w:val="22"/>
          <w:szCs w:val="22"/>
          <w:u w:val="single"/>
          <w:lang w:val="es-ES"/>
        </w:rPr>
        <w:t xml:space="preserve">CLÁUSULA 2. </w:t>
      </w:r>
      <w:r w:rsidR="00E56467" w:rsidRPr="00913A03">
        <w:rPr>
          <w:rFonts w:ascii="Verdana" w:eastAsia="Verdana" w:hAnsi="Verdana" w:cs="Arial"/>
          <w:b/>
          <w:bCs/>
          <w:color w:val="000000" w:themeColor="text1"/>
          <w:sz w:val="22"/>
          <w:szCs w:val="22"/>
          <w:u w:val="single"/>
          <w:lang w:val="es-ES"/>
        </w:rPr>
        <w:t>PROPUESTA DE EQUIPO DE TRABAJO</w:t>
      </w:r>
    </w:p>
    <w:p w14:paraId="55C831D4" w14:textId="77777777" w:rsidR="00E56467" w:rsidRPr="00913A03" w:rsidRDefault="00E56467" w:rsidP="00994327">
      <w:pPr>
        <w:pStyle w:val="Cuerpo"/>
        <w:jc w:val="both"/>
        <w:rPr>
          <w:rFonts w:ascii="Verdana" w:hAnsi="Verdana" w:cs="Arial"/>
        </w:rPr>
      </w:pPr>
    </w:p>
    <w:p w14:paraId="496C9795" w14:textId="193653AB" w:rsidR="004B24B9" w:rsidRPr="00913A03" w:rsidRDefault="00E56467" w:rsidP="004B7102">
      <w:pPr>
        <w:pStyle w:val="Poromisin"/>
        <w:spacing w:before="0" w:line="240" w:lineRule="auto"/>
        <w:jc w:val="both"/>
        <w:rPr>
          <w:rFonts w:ascii="Verdana" w:hAnsi="Verdana" w:cs="Arial"/>
          <w:sz w:val="22"/>
          <w:szCs w:val="22"/>
        </w:rPr>
      </w:pPr>
      <w:r w:rsidRPr="00913A03">
        <w:rPr>
          <w:rFonts w:ascii="Verdana" w:hAnsi="Verdana" w:cs="Arial"/>
          <w:sz w:val="22"/>
          <w:szCs w:val="22"/>
        </w:rPr>
        <w:t xml:space="preserve">La licitadora deberá detallar el equipo de trabajo </w:t>
      </w:r>
      <w:r w:rsidR="00CA5BBD" w:rsidRPr="00913A03">
        <w:rPr>
          <w:rFonts w:ascii="Verdana" w:hAnsi="Verdana" w:cs="Arial"/>
          <w:sz w:val="22"/>
          <w:szCs w:val="22"/>
        </w:rPr>
        <w:t>contratado</w:t>
      </w:r>
      <w:r w:rsidR="00CC23DC" w:rsidRPr="00913A03">
        <w:rPr>
          <w:rFonts w:ascii="Verdana" w:hAnsi="Verdana" w:cs="Arial"/>
          <w:sz w:val="22"/>
          <w:szCs w:val="22"/>
        </w:rPr>
        <w:t xml:space="preserve"> o que vaya a contratar,</w:t>
      </w:r>
      <w:r w:rsidR="00CA5BBD" w:rsidRPr="00913A03">
        <w:rPr>
          <w:rFonts w:ascii="Verdana" w:hAnsi="Verdana" w:cs="Arial"/>
          <w:sz w:val="22"/>
          <w:szCs w:val="22"/>
        </w:rPr>
        <w:t xml:space="preserve"> </w:t>
      </w:r>
      <w:r w:rsidRPr="00913A03">
        <w:rPr>
          <w:rFonts w:ascii="Verdana" w:hAnsi="Verdana" w:cs="Arial"/>
          <w:sz w:val="22"/>
          <w:szCs w:val="22"/>
        </w:rPr>
        <w:t xml:space="preserve">que propone poner al servicio del presente contrato, </w:t>
      </w:r>
      <w:r w:rsidR="00B62BB5" w:rsidRPr="00913A03">
        <w:rPr>
          <w:rFonts w:ascii="Verdana" w:hAnsi="Verdana" w:cs="Arial"/>
          <w:sz w:val="22"/>
          <w:szCs w:val="22"/>
        </w:rPr>
        <w:t>debiendo contar al menos con</w:t>
      </w:r>
      <w:r w:rsidR="004B7102" w:rsidRPr="00913A03">
        <w:rPr>
          <w:rFonts w:ascii="Verdana" w:hAnsi="Verdana" w:cs="Arial"/>
          <w:sz w:val="22"/>
          <w:szCs w:val="22"/>
        </w:rPr>
        <w:t xml:space="preserve"> </w:t>
      </w:r>
      <w:r w:rsidR="00CA5BBD" w:rsidRPr="00913A03">
        <w:rPr>
          <w:rFonts w:ascii="Verdana" w:hAnsi="Verdana" w:cs="Arial"/>
          <w:sz w:val="22"/>
          <w:szCs w:val="22"/>
        </w:rPr>
        <w:t>cuatro</w:t>
      </w:r>
      <w:r w:rsidR="004B7102" w:rsidRPr="00913A03">
        <w:rPr>
          <w:rFonts w:ascii="Verdana" w:hAnsi="Verdana" w:cs="Arial"/>
          <w:sz w:val="22"/>
          <w:szCs w:val="22"/>
        </w:rPr>
        <w:t xml:space="preserve"> per</w:t>
      </w:r>
      <w:r w:rsidR="00B62BB5" w:rsidRPr="00913A03">
        <w:rPr>
          <w:rFonts w:ascii="Verdana" w:hAnsi="Verdana" w:cs="Arial"/>
          <w:sz w:val="22"/>
          <w:szCs w:val="22"/>
        </w:rPr>
        <w:t>files</w:t>
      </w:r>
      <w:r w:rsidR="00121759" w:rsidRPr="00913A03">
        <w:rPr>
          <w:rFonts w:ascii="Verdana" w:hAnsi="Verdana" w:cs="Arial"/>
          <w:sz w:val="22"/>
          <w:szCs w:val="22"/>
        </w:rPr>
        <w:t>:</w:t>
      </w:r>
      <w:r w:rsidR="004B7102" w:rsidRPr="00913A03">
        <w:rPr>
          <w:rFonts w:ascii="Verdana" w:hAnsi="Verdana" w:cs="Arial"/>
          <w:sz w:val="22"/>
          <w:szCs w:val="22"/>
        </w:rPr>
        <w:t xml:space="preserve"> </w:t>
      </w:r>
    </w:p>
    <w:p w14:paraId="21BA3D9F" w14:textId="77777777" w:rsidR="00CA5BBD" w:rsidRPr="00913A03" w:rsidRDefault="00CA5BBD" w:rsidP="00CA5BBD">
      <w:pPr>
        <w:pStyle w:val="Sinespaciado"/>
        <w:jc w:val="both"/>
        <w:rPr>
          <w:rFonts w:ascii="Verdana" w:hAnsi="Verdana" w:cs="Arial"/>
          <w:sz w:val="22"/>
          <w:szCs w:val="22"/>
          <w:lang w:val="es-ES"/>
        </w:rPr>
      </w:pPr>
    </w:p>
    <w:p w14:paraId="00DAC572" w14:textId="77777777" w:rsidR="00CA5BBD" w:rsidRPr="00913A03" w:rsidRDefault="00CA5BBD" w:rsidP="00CA5BBD">
      <w:pPr>
        <w:pStyle w:val="Poromisin"/>
        <w:numPr>
          <w:ilvl w:val="0"/>
          <w:numId w:val="5"/>
        </w:numPr>
        <w:spacing w:before="0" w:line="240" w:lineRule="auto"/>
        <w:jc w:val="both"/>
        <w:rPr>
          <w:rFonts w:ascii="Verdana" w:eastAsia="Verdana" w:hAnsi="Verdana" w:cs="Arial"/>
          <w:color w:val="000000" w:themeColor="text1"/>
          <w:sz w:val="22"/>
          <w:szCs w:val="22"/>
        </w:rPr>
      </w:pPr>
      <w:r w:rsidRPr="00913A03">
        <w:rPr>
          <w:rFonts w:ascii="Verdana" w:hAnsi="Verdana" w:cs="Arial"/>
          <w:sz w:val="22"/>
          <w:szCs w:val="22"/>
        </w:rPr>
        <w:t>un director de proyectos gastronómicos, que deberá tener experiencia acreditada de al menos 10 años, en la organización de eventos, especialmente de</w:t>
      </w:r>
      <w:r w:rsidRPr="00913A03">
        <w:rPr>
          <w:rFonts w:ascii="Verdana" w:hAnsi="Verdana" w:cs="Arial"/>
          <w:color w:val="auto"/>
          <w:sz w:val="22"/>
          <w:szCs w:val="22"/>
        </w:rPr>
        <w:t xml:space="preserve"> gastronomía, que será el encargado de supervisar las actuaciones y estará disponible para cualquier incidencia que pueda surgir a la Cámara de Comercio de Gran Canaria.</w:t>
      </w:r>
    </w:p>
    <w:p w14:paraId="63D5613B" w14:textId="77777777" w:rsidR="00CA5BBD" w:rsidRPr="00913A03" w:rsidRDefault="00CA5BBD" w:rsidP="00CA5BBD">
      <w:pPr>
        <w:pStyle w:val="Poromisin"/>
        <w:numPr>
          <w:ilvl w:val="0"/>
          <w:numId w:val="5"/>
        </w:numPr>
        <w:spacing w:before="0" w:line="240" w:lineRule="auto"/>
        <w:jc w:val="both"/>
        <w:rPr>
          <w:rFonts w:ascii="Verdana" w:eastAsia="Verdana" w:hAnsi="Verdana" w:cs="Arial"/>
          <w:color w:val="000000" w:themeColor="text1"/>
          <w:sz w:val="22"/>
          <w:szCs w:val="22"/>
        </w:rPr>
      </w:pPr>
      <w:r w:rsidRPr="00913A03">
        <w:rPr>
          <w:rFonts w:ascii="Verdana" w:hAnsi="Verdana" w:cs="Arial"/>
          <w:sz w:val="22"/>
          <w:szCs w:val="22"/>
        </w:rPr>
        <w:t>una persona de producción de eventos gastronómicos.</w:t>
      </w:r>
    </w:p>
    <w:p w14:paraId="0C0004D5" w14:textId="77777777" w:rsidR="00CA5BBD" w:rsidRPr="00913A03" w:rsidRDefault="00CA5BBD" w:rsidP="00CA5BBD">
      <w:pPr>
        <w:pStyle w:val="Poromisin"/>
        <w:numPr>
          <w:ilvl w:val="0"/>
          <w:numId w:val="5"/>
        </w:numPr>
        <w:spacing w:before="0" w:line="240" w:lineRule="auto"/>
        <w:jc w:val="both"/>
        <w:rPr>
          <w:rFonts w:ascii="Verdana" w:eastAsia="Verdana" w:hAnsi="Verdana" w:cs="Arial"/>
          <w:color w:val="000000" w:themeColor="text1"/>
          <w:sz w:val="22"/>
          <w:szCs w:val="22"/>
        </w:rPr>
      </w:pPr>
      <w:r w:rsidRPr="00913A03">
        <w:rPr>
          <w:rFonts w:ascii="Verdana" w:hAnsi="Verdana" w:cs="Arial"/>
          <w:sz w:val="22"/>
          <w:szCs w:val="22"/>
        </w:rPr>
        <w:t>un diseñador gráfico.</w:t>
      </w:r>
    </w:p>
    <w:p w14:paraId="77C609A3" w14:textId="77777777" w:rsidR="00CA5BBD" w:rsidRPr="00913A03" w:rsidRDefault="00CA5BBD" w:rsidP="00CA5BBD">
      <w:pPr>
        <w:pStyle w:val="Poromisin"/>
        <w:numPr>
          <w:ilvl w:val="0"/>
          <w:numId w:val="5"/>
        </w:numPr>
        <w:spacing w:before="0" w:line="240" w:lineRule="auto"/>
        <w:jc w:val="both"/>
        <w:rPr>
          <w:rFonts w:ascii="Verdana" w:eastAsia="Verdana" w:hAnsi="Verdana" w:cs="Arial"/>
          <w:color w:val="000000" w:themeColor="text1"/>
          <w:sz w:val="22"/>
          <w:szCs w:val="22"/>
        </w:rPr>
      </w:pPr>
      <w:r w:rsidRPr="00913A03">
        <w:rPr>
          <w:rFonts w:ascii="Verdana" w:hAnsi="Verdana" w:cs="Arial"/>
          <w:sz w:val="22"/>
          <w:szCs w:val="22"/>
        </w:rPr>
        <w:t>dos técnicos de producción,</w:t>
      </w:r>
      <w:r w:rsidRPr="00913A03">
        <w:rPr>
          <w:rFonts w:ascii="Verdana" w:eastAsia="Verdana" w:hAnsi="Verdana" w:cs="Arial"/>
          <w:color w:val="000000" w:themeColor="text1"/>
          <w:sz w:val="22"/>
          <w:szCs w:val="22"/>
        </w:rPr>
        <w:t xml:space="preserve"> con experiencia en la participación de eventos gastronómicos. </w:t>
      </w:r>
    </w:p>
    <w:p w14:paraId="036C9D24" w14:textId="77777777" w:rsidR="00CA5BBD" w:rsidRPr="00913A03" w:rsidRDefault="00CA5BBD" w:rsidP="00CA5BBD">
      <w:pPr>
        <w:pStyle w:val="Poromisin"/>
        <w:spacing w:before="0" w:line="240" w:lineRule="auto"/>
        <w:jc w:val="both"/>
        <w:rPr>
          <w:rFonts w:ascii="Verdana" w:hAnsi="Verdana" w:cs="Arial"/>
          <w:color w:val="auto"/>
          <w:sz w:val="22"/>
          <w:szCs w:val="22"/>
        </w:rPr>
      </w:pPr>
    </w:p>
    <w:p w14:paraId="337C29AB" w14:textId="77777777" w:rsidR="00727DFE" w:rsidRPr="00913A03" w:rsidRDefault="00CA5BBD" w:rsidP="00994327">
      <w:pPr>
        <w:pStyle w:val="Poromisin"/>
        <w:spacing w:before="0" w:line="240" w:lineRule="auto"/>
        <w:jc w:val="both"/>
        <w:rPr>
          <w:rFonts w:ascii="Verdana" w:hAnsi="Verdana" w:cs="Arial"/>
          <w:sz w:val="22"/>
          <w:szCs w:val="22"/>
        </w:rPr>
      </w:pPr>
      <w:r w:rsidRPr="00913A03">
        <w:rPr>
          <w:rFonts w:ascii="Verdana" w:hAnsi="Verdana" w:cs="Arial"/>
          <w:sz w:val="22"/>
          <w:szCs w:val="22"/>
        </w:rPr>
        <w:t>Además, previa solicitud de la persona responsable del programa, la adjudicataria deberá proveer en los eventos, de un servicio de relaciones públicas que sirva de apoyo a su desarrollo, atención, recepción y apoyo en circunstancias concretas</w:t>
      </w:r>
      <w:r w:rsidR="00994327" w:rsidRPr="00913A03">
        <w:rPr>
          <w:rFonts w:ascii="Verdana" w:hAnsi="Verdana" w:cs="Arial"/>
          <w:sz w:val="22"/>
          <w:szCs w:val="22"/>
        </w:rPr>
        <w:t xml:space="preserve">, como la inauguración o cualquier actividad recogida </w:t>
      </w:r>
      <w:r w:rsidR="00994327" w:rsidRPr="00913A03">
        <w:rPr>
          <w:rFonts w:ascii="Verdana" w:hAnsi="Verdana" w:cs="Arial"/>
          <w:sz w:val="22"/>
          <w:szCs w:val="22"/>
        </w:rPr>
        <w:lastRenderedPageBreak/>
        <w:t xml:space="preserve">en la planificación que requiera de un apoyo profesional, como, por ejemplo, la atención de personas invitadas, entre otros. </w:t>
      </w:r>
      <w:r w:rsidR="00D70E94" w:rsidRPr="00913A03">
        <w:rPr>
          <w:rFonts w:ascii="Verdana" w:hAnsi="Verdana" w:cs="Arial"/>
          <w:sz w:val="22"/>
          <w:szCs w:val="22"/>
        </w:rPr>
        <w:t xml:space="preserve"> </w:t>
      </w:r>
    </w:p>
    <w:p w14:paraId="5A92842B" w14:textId="77777777" w:rsidR="00727DFE" w:rsidRPr="00913A03" w:rsidRDefault="00727DFE" w:rsidP="00994327">
      <w:pPr>
        <w:pStyle w:val="Poromisin"/>
        <w:spacing w:before="0" w:line="240" w:lineRule="auto"/>
        <w:jc w:val="both"/>
        <w:rPr>
          <w:rFonts w:ascii="Verdana" w:hAnsi="Verdana" w:cs="Arial"/>
          <w:sz w:val="22"/>
          <w:szCs w:val="22"/>
        </w:rPr>
      </w:pPr>
    </w:p>
    <w:p w14:paraId="4F4CEF18" w14:textId="5A3181E2" w:rsidR="00994327" w:rsidRPr="00913A03" w:rsidRDefault="00994327" w:rsidP="00994327">
      <w:pPr>
        <w:pStyle w:val="Poromisin"/>
        <w:spacing w:before="0" w:line="240" w:lineRule="auto"/>
        <w:jc w:val="both"/>
        <w:rPr>
          <w:rFonts w:ascii="Verdana" w:hAnsi="Verdana" w:cs="Arial"/>
          <w:sz w:val="22"/>
          <w:szCs w:val="22"/>
        </w:rPr>
      </w:pPr>
      <w:r w:rsidRPr="00913A03">
        <w:rPr>
          <w:rFonts w:ascii="Verdana" w:hAnsi="Verdana" w:cs="Arial"/>
          <w:sz w:val="22"/>
          <w:szCs w:val="22"/>
        </w:rPr>
        <w:t xml:space="preserve">Además, deberán llevar la coordinación institucional entre los diferentes participantes en el programa, organismos colaboradores como Ayuntamientos, Mancomunidades, Asociaciones y Federaciones empresariales, etc. </w:t>
      </w:r>
    </w:p>
    <w:p w14:paraId="47316AAE" w14:textId="77777777" w:rsidR="00A4495D" w:rsidRPr="00913A03" w:rsidRDefault="00A4495D" w:rsidP="00052560">
      <w:pPr>
        <w:pStyle w:val="Sinespaciado"/>
        <w:jc w:val="both"/>
        <w:rPr>
          <w:rFonts w:ascii="Verdana" w:hAnsi="Verdana" w:cs="Arial"/>
          <w:kern w:val="3"/>
          <w:sz w:val="22"/>
          <w:szCs w:val="22"/>
          <w:lang w:val="es-ES" w:eastAsia="zh-CN"/>
        </w:rPr>
      </w:pPr>
    </w:p>
    <w:p w14:paraId="09459059" w14:textId="71854008" w:rsidR="00052560" w:rsidRPr="00913A03" w:rsidRDefault="00052560" w:rsidP="00052560">
      <w:pPr>
        <w:pStyle w:val="Sinespaciado"/>
        <w:jc w:val="both"/>
        <w:rPr>
          <w:rFonts w:ascii="Verdana" w:hAnsi="Verdana" w:cs="Arial"/>
          <w:sz w:val="22"/>
          <w:szCs w:val="22"/>
          <w:lang w:val="es-ES"/>
        </w:rPr>
      </w:pPr>
      <w:r w:rsidRPr="00913A03">
        <w:rPr>
          <w:rFonts w:ascii="Verdana" w:hAnsi="Verdana" w:cs="Arial"/>
          <w:kern w:val="3"/>
          <w:sz w:val="22"/>
          <w:szCs w:val="22"/>
          <w:lang w:val="es-ES" w:eastAsia="zh-CN"/>
        </w:rPr>
        <w:t>Serán por cuenta de la Cámara</w:t>
      </w:r>
      <w:r w:rsidR="00A4495D" w:rsidRPr="00913A03">
        <w:rPr>
          <w:rFonts w:ascii="Verdana" w:hAnsi="Verdana" w:cs="Arial"/>
          <w:kern w:val="3"/>
          <w:sz w:val="22"/>
          <w:szCs w:val="22"/>
          <w:lang w:val="es-ES" w:eastAsia="zh-CN"/>
        </w:rPr>
        <w:t xml:space="preserve"> todos los gastos necesarios para la ejecución de las acciones incluidos </w:t>
      </w:r>
      <w:r w:rsidRPr="00913A03">
        <w:rPr>
          <w:rFonts w:ascii="Verdana" w:hAnsi="Verdana" w:cs="Arial"/>
          <w:kern w:val="3"/>
          <w:sz w:val="22"/>
          <w:szCs w:val="22"/>
          <w:lang w:val="es-ES" w:eastAsia="zh-CN"/>
        </w:rPr>
        <w:t>los gastos de viajes y alojamientos fuera de Gran Canaria.</w:t>
      </w:r>
      <w:r w:rsidRPr="00913A03">
        <w:rPr>
          <w:rFonts w:ascii="Verdana" w:hAnsi="Verdana" w:cs="Arial"/>
          <w:sz w:val="22"/>
          <w:szCs w:val="22"/>
          <w:lang w:val="es-ES"/>
        </w:rPr>
        <w:t xml:space="preserve"> </w:t>
      </w:r>
    </w:p>
    <w:p w14:paraId="19086130" w14:textId="77777777" w:rsidR="00A4495D" w:rsidRPr="00913A03" w:rsidRDefault="00A4495D" w:rsidP="00052560">
      <w:pPr>
        <w:pStyle w:val="Sinespaciado"/>
        <w:jc w:val="both"/>
        <w:rPr>
          <w:rFonts w:ascii="Verdana" w:hAnsi="Verdana" w:cs="Arial"/>
          <w:sz w:val="22"/>
          <w:szCs w:val="22"/>
          <w:lang w:val="es-ES"/>
        </w:rPr>
      </w:pPr>
    </w:p>
    <w:p w14:paraId="7E0BA742" w14:textId="0B7846D9" w:rsidR="00334571" w:rsidRPr="00913A03" w:rsidRDefault="00BE1D4D" w:rsidP="00334571">
      <w:pPr>
        <w:pStyle w:val="Sinespaciado"/>
        <w:jc w:val="both"/>
        <w:rPr>
          <w:rFonts w:ascii="Verdana" w:hAnsi="Verdana" w:cs="Arial"/>
          <w:sz w:val="22"/>
          <w:szCs w:val="22"/>
          <w:lang w:val="es-ES"/>
        </w:rPr>
      </w:pPr>
      <w:r w:rsidRPr="00913A03">
        <w:rPr>
          <w:rFonts w:ascii="Verdana" w:hAnsi="Verdana" w:cs="Arial"/>
          <w:kern w:val="3"/>
          <w:sz w:val="22"/>
          <w:szCs w:val="22"/>
          <w:lang w:val="es-ES" w:eastAsia="zh-CN"/>
        </w:rPr>
        <w:t>Será por cuenta del adjudicatario</w:t>
      </w:r>
      <w:r w:rsidR="00334571" w:rsidRPr="00913A03">
        <w:rPr>
          <w:rFonts w:ascii="Verdana" w:hAnsi="Verdana" w:cs="Arial"/>
          <w:sz w:val="22"/>
          <w:szCs w:val="22"/>
          <w:lang w:val="es-ES"/>
        </w:rPr>
        <w:t xml:space="preserve"> el pago de aquellas materias primas, materiales, soportes y decoraciones que no hubiera incluido en el presupuesto aprobado por la Cámara, hasta un máximo de </w:t>
      </w:r>
      <w:r w:rsidR="005707D2" w:rsidRPr="00913A03">
        <w:rPr>
          <w:rFonts w:ascii="Verdana" w:hAnsi="Verdana" w:cs="Arial"/>
          <w:sz w:val="22"/>
          <w:szCs w:val="22"/>
          <w:lang w:val="es-ES"/>
        </w:rPr>
        <w:t>2</w:t>
      </w:r>
      <w:r w:rsidR="00334571" w:rsidRPr="00913A03">
        <w:rPr>
          <w:rFonts w:ascii="Verdana" w:hAnsi="Verdana" w:cs="Arial"/>
          <w:sz w:val="22"/>
          <w:szCs w:val="22"/>
          <w:lang w:val="es-ES"/>
        </w:rPr>
        <w:t>.000 euros.</w:t>
      </w:r>
    </w:p>
    <w:p w14:paraId="7AC1E5F4" w14:textId="77777777" w:rsidR="00CA5BBD" w:rsidRPr="00913A03" w:rsidRDefault="00CA5BBD" w:rsidP="00CC46D8">
      <w:pPr>
        <w:rPr>
          <w:rFonts w:ascii="Verdana" w:eastAsia="Verdana" w:hAnsi="Verdana" w:cs="Arial"/>
          <w:b/>
          <w:bCs/>
          <w:color w:val="000000" w:themeColor="text1"/>
          <w:sz w:val="22"/>
          <w:szCs w:val="22"/>
          <w:u w:val="single"/>
          <w:lang w:val="es-ES"/>
        </w:rPr>
      </w:pPr>
    </w:p>
    <w:p w14:paraId="10E22AE0" w14:textId="3E95253A" w:rsidR="00CC46D8" w:rsidRPr="00913A03" w:rsidRDefault="00CC46D8" w:rsidP="00CC46D8">
      <w:pPr>
        <w:rPr>
          <w:rFonts w:ascii="Verdana" w:eastAsia="Verdana" w:hAnsi="Verdana" w:cs="Arial"/>
          <w:b/>
          <w:bCs/>
          <w:color w:val="000000" w:themeColor="text1"/>
          <w:sz w:val="22"/>
          <w:szCs w:val="22"/>
          <w:u w:val="single"/>
          <w:lang w:val="es-ES"/>
        </w:rPr>
      </w:pPr>
      <w:r w:rsidRPr="00913A03">
        <w:rPr>
          <w:rFonts w:ascii="Verdana" w:eastAsia="Verdana" w:hAnsi="Verdana" w:cs="Arial"/>
          <w:b/>
          <w:bCs/>
          <w:color w:val="000000" w:themeColor="text1"/>
          <w:sz w:val="22"/>
          <w:szCs w:val="22"/>
          <w:u w:val="single"/>
          <w:lang w:val="es-ES"/>
        </w:rPr>
        <w:t xml:space="preserve">CLÁUSULA </w:t>
      </w:r>
      <w:r w:rsidR="007A5276" w:rsidRPr="00913A03">
        <w:rPr>
          <w:rFonts w:ascii="Verdana" w:eastAsia="Verdana" w:hAnsi="Verdana" w:cs="Arial"/>
          <w:b/>
          <w:bCs/>
          <w:color w:val="000000" w:themeColor="text1"/>
          <w:sz w:val="22"/>
          <w:szCs w:val="22"/>
          <w:u w:val="single"/>
          <w:lang w:val="es-ES"/>
        </w:rPr>
        <w:t>3</w:t>
      </w:r>
      <w:r w:rsidRPr="00913A03">
        <w:rPr>
          <w:rFonts w:ascii="Verdana" w:eastAsia="Verdana" w:hAnsi="Verdana" w:cs="Arial"/>
          <w:b/>
          <w:bCs/>
          <w:color w:val="000000" w:themeColor="text1"/>
          <w:sz w:val="22"/>
          <w:szCs w:val="22"/>
          <w:u w:val="single"/>
          <w:lang w:val="es-ES"/>
        </w:rPr>
        <w:t xml:space="preserve">. </w:t>
      </w:r>
      <w:r w:rsidR="007A5276" w:rsidRPr="00913A03">
        <w:rPr>
          <w:rFonts w:ascii="Verdana" w:eastAsia="Verdana" w:hAnsi="Verdana" w:cs="Arial"/>
          <w:b/>
          <w:bCs/>
          <w:color w:val="000000" w:themeColor="text1"/>
          <w:sz w:val="22"/>
          <w:szCs w:val="22"/>
          <w:u w:val="single"/>
          <w:lang w:val="es-ES"/>
        </w:rPr>
        <w:t>MEDIOS MATERIALES</w:t>
      </w:r>
    </w:p>
    <w:p w14:paraId="2A473C9F" w14:textId="77777777" w:rsidR="007A5276" w:rsidRPr="00913A03" w:rsidRDefault="007A5276" w:rsidP="00CC46D8">
      <w:pPr>
        <w:rPr>
          <w:rFonts w:ascii="Verdana" w:eastAsia="Verdana" w:hAnsi="Verdana" w:cs="Arial"/>
          <w:b/>
          <w:bCs/>
          <w:color w:val="000000" w:themeColor="text1"/>
          <w:sz w:val="22"/>
          <w:szCs w:val="22"/>
          <w:u w:val="single"/>
          <w:lang w:val="es-ES"/>
        </w:rPr>
      </w:pPr>
    </w:p>
    <w:p w14:paraId="66C2F52F" w14:textId="7AC58A12" w:rsidR="002A4B5E" w:rsidRPr="00913A03" w:rsidRDefault="007A5276" w:rsidP="002A4B5E">
      <w:pPr>
        <w:pStyle w:val="Poromisin"/>
        <w:spacing w:before="0" w:line="240" w:lineRule="auto"/>
        <w:jc w:val="both"/>
        <w:rPr>
          <w:rFonts w:ascii="Verdana" w:hAnsi="Verdana" w:cs="Arial"/>
          <w:sz w:val="22"/>
          <w:szCs w:val="22"/>
        </w:rPr>
      </w:pPr>
      <w:r w:rsidRPr="00913A03">
        <w:rPr>
          <w:rFonts w:ascii="Verdana" w:eastAsia="Verdana" w:hAnsi="Verdana" w:cs="Arial"/>
          <w:color w:val="000000" w:themeColor="text1"/>
          <w:sz w:val="22"/>
          <w:szCs w:val="22"/>
        </w:rPr>
        <w:t>El adjudicatario deberá disponer de</w:t>
      </w:r>
      <w:r w:rsidR="006A6EC9" w:rsidRPr="00913A03">
        <w:rPr>
          <w:rFonts w:ascii="Verdana" w:hAnsi="Verdana" w:cs="Arial"/>
          <w:sz w:val="22"/>
          <w:szCs w:val="22"/>
        </w:rPr>
        <w:t xml:space="preserve"> los medios materiales y recursos </w:t>
      </w:r>
      <w:r w:rsidR="00CA5BBD" w:rsidRPr="00913A03">
        <w:rPr>
          <w:rFonts w:ascii="Verdana" w:hAnsi="Verdana" w:cs="Arial"/>
          <w:sz w:val="22"/>
          <w:szCs w:val="22"/>
        </w:rPr>
        <w:t>técnicos necesarios</w:t>
      </w:r>
      <w:r w:rsidRPr="00913A03">
        <w:rPr>
          <w:rFonts w:ascii="Verdana" w:hAnsi="Verdana" w:cs="Arial"/>
          <w:sz w:val="22"/>
          <w:szCs w:val="22"/>
        </w:rPr>
        <w:t xml:space="preserve"> para la ejecución de las acciones, </w:t>
      </w:r>
      <w:r w:rsidR="002A4B5E" w:rsidRPr="00913A03">
        <w:rPr>
          <w:rFonts w:ascii="Verdana" w:hAnsi="Verdana" w:cs="Arial"/>
          <w:sz w:val="22"/>
          <w:szCs w:val="22"/>
        </w:rPr>
        <w:t>siendo de su cuenta su transporte.</w:t>
      </w:r>
    </w:p>
    <w:p w14:paraId="12568CD7" w14:textId="77777777" w:rsidR="00900B1C" w:rsidRPr="00913A03" w:rsidRDefault="00900B1C">
      <w:pPr>
        <w:rPr>
          <w:rFonts w:ascii="Verdana" w:hAnsi="Verdana" w:cs="Arial"/>
          <w:b/>
          <w:bCs/>
          <w:sz w:val="22"/>
          <w:szCs w:val="22"/>
          <w:u w:val="single"/>
          <w:lang w:val="es-ES"/>
        </w:rPr>
      </w:pPr>
    </w:p>
    <w:p w14:paraId="4351E27E" w14:textId="46166BB3" w:rsidR="004531E5" w:rsidRPr="00913A03" w:rsidRDefault="00BA3482">
      <w:pPr>
        <w:rPr>
          <w:rFonts w:ascii="Verdana" w:hAnsi="Verdana" w:cs="Arial"/>
          <w:b/>
          <w:bCs/>
          <w:sz w:val="22"/>
          <w:szCs w:val="22"/>
          <w:u w:val="single"/>
          <w:lang w:val="es-ES"/>
        </w:rPr>
      </w:pPr>
      <w:r w:rsidRPr="00913A03">
        <w:rPr>
          <w:rFonts w:ascii="Verdana" w:hAnsi="Verdana" w:cs="Arial"/>
          <w:b/>
          <w:bCs/>
          <w:sz w:val="22"/>
          <w:szCs w:val="22"/>
          <w:u w:val="single"/>
          <w:lang w:val="es-ES"/>
        </w:rPr>
        <w:t xml:space="preserve">CLÁUSULA </w:t>
      </w:r>
      <w:r w:rsidR="007A5276" w:rsidRPr="00913A03">
        <w:rPr>
          <w:rFonts w:ascii="Verdana" w:hAnsi="Verdana" w:cs="Arial"/>
          <w:b/>
          <w:bCs/>
          <w:sz w:val="22"/>
          <w:szCs w:val="22"/>
          <w:u w:val="single"/>
          <w:lang w:val="es-ES"/>
        </w:rPr>
        <w:t>4</w:t>
      </w:r>
      <w:r w:rsidRPr="00913A03">
        <w:rPr>
          <w:rFonts w:ascii="Verdana" w:hAnsi="Verdana" w:cs="Arial"/>
          <w:b/>
          <w:bCs/>
          <w:sz w:val="22"/>
          <w:szCs w:val="22"/>
          <w:u w:val="single"/>
          <w:lang w:val="es-ES"/>
        </w:rPr>
        <w:t xml:space="preserve">. </w:t>
      </w:r>
      <w:r w:rsidR="000A55D6" w:rsidRPr="00913A03">
        <w:rPr>
          <w:rFonts w:ascii="Verdana" w:hAnsi="Verdana" w:cs="Arial"/>
          <w:b/>
          <w:bCs/>
          <w:sz w:val="22"/>
          <w:szCs w:val="22"/>
          <w:u w:val="single"/>
          <w:lang w:val="es-ES"/>
        </w:rPr>
        <w:t>PLAZO DE DURACIÓN</w:t>
      </w:r>
    </w:p>
    <w:p w14:paraId="376AD923" w14:textId="77777777" w:rsidR="004531E5" w:rsidRPr="00913A03" w:rsidRDefault="004531E5">
      <w:pPr>
        <w:jc w:val="both"/>
        <w:rPr>
          <w:rFonts w:ascii="Verdana" w:hAnsi="Verdana" w:cs="Arial"/>
          <w:b/>
          <w:bCs/>
          <w:sz w:val="22"/>
          <w:szCs w:val="22"/>
          <w:lang w:val="es-ES"/>
        </w:rPr>
      </w:pPr>
    </w:p>
    <w:p w14:paraId="687B9F01" w14:textId="35695064" w:rsidR="004531E5" w:rsidRPr="00913A03" w:rsidRDefault="00C6182D">
      <w:pPr>
        <w:jc w:val="both"/>
        <w:rPr>
          <w:rFonts w:ascii="Verdana" w:hAnsi="Verdana" w:cs="Arial"/>
          <w:sz w:val="22"/>
          <w:szCs w:val="22"/>
          <w:lang w:val="es-ES"/>
        </w:rPr>
      </w:pPr>
      <w:r w:rsidRPr="00913A03">
        <w:rPr>
          <w:rFonts w:ascii="Verdana" w:hAnsi="Verdana" w:cs="Arial"/>
          <w:sz w:val="22"/>
          <w:szCs w:val="22"/>
          <w:lang w:val="es-ES"/>
        </w:rPr>
        <w:t xml:space="preserve">La adjudicataria deberá estar en disposición de comenzar a realizar los servicios de forma inmediata </w:t>
      </w:r>
      <w:r w:rsidR="009C32B2" w:rsidRPr="00913A03">
        <w:rPr>
          <w:rFonts w:ascii="Verdana" w:hAnsi="Verdana" w:cs="Arial"/>
          <w:sz w:val="22"/>
          <w:szCs w:val="22"/>
          <w:lang w:val="es-ES"/>
        </w:rPr>
        <w:t>y</w:t>
      </w:r>
      <w:r w:rsidRPr="00913A03">
        <w:rPr>
          <w:rFonts w:ascii="Verdana" w:hAnsi="Verdana" w:cs="Arial"/>
          <w:sz w:val="22"/>
          <w:szCs w:val="22"/>
          <w:lang w:val="es-ES"/>
        </w:rPr>
        <w:t xml:space="preserve"> simultánea una vez se adjudique </w:t>
      </w:r>
      <w:r w:rsidR="000A55D6" w:rsidRPr="00913A03">
        <w:rPr>
          <w:rFonts w:ascii="Verdana" w:hAnsi="Verdana" w:cs="Arial"/>
          <w:sz w:val="22"/>
          <w:szCs w:val="22"/>
          <w:lang w:val="es-ES"/>
        </w:rPr>
        <w:t xml:space="preserve">y formalice </w:t>
      </w:r>
      <w:r w:rsidRPr="00913A03">
        <w:rPr>
          <w:rFonts w:ascii="Verdana" w:hAnsi="Verdana" w:cs="Arial"/>
          <w:sz w:val="22"/>
          <w:szCs w:val="22"/>
          <w:lang w:val="es-ES"/>
        </w:rPr>
        <w:t>el contrato. Estos servicios deberán prestarse de manera continuada</w:t>
      </w:r>
      <w:r w:rsidR="00267A45" w:rsidRPr="00913A03">
        <w:rPr>
          <w:rFonts w:ascii="Verdana" w:hAnsi="Verdana" w:cs="Arial"/>
          <w:sz w:val="22"/>
          <w:szCs w:val="22"/>
          <w:lang w:val="es-ES"/>
        </w:rPr>
        <w:t xml:space="preserve"> </w:t>
      </w:r>
      <w:r w:rsidR="00E422CD" w:rsidRPr="00913A03">
        <w:rPr>
          <w:rFonts w:ascii="Verdana" w:hAnsi="Verdana" w:cs="Arial"/>
          <w:sz w:val="22"/>
          <w:szCs w:val="22"/>
          <w:lang w:val="es-ES"/>
        </w:rPr>
        <w:t xml:space="preserve">desde </w:t>
      </w:r>
      <w:r w:rsidR="00267A45" w:rsidRPr="00913A03">
        <w:rPr>
          <w:rFonts w:ascii="Verdana" w:hAnsi="Verdana" w:cs="Arial"/>
          <w:sz w:val="22"/>
          <w:szCs w:val="22"/>
          <w:lang w:val="es-ES"/>
        </w:rPr>
        <w:t>su adjudicación</w:t>
      </w:r>
      <w:r w:rsidR="00E422CD" w:rsidRPr="00913A03">
        <w:rPr>
          <w:rFonts w:ascii="Verdana" w:hAnsi="Verdana" w:cs="Arial"/>
          <w:sz w:val="22"/>
          <w:szCs w:val="22"/>
          <w:lang w:val="es-ES"/>
        </w:rPr>
        <w:t xml:space="preserve"> y hasta el 31 de diciembre</w:t>
      </w:r>
      <w:r w:rsidR="006879EE" w:rsidRPr="00913A03">
        <w:rPr>
          <w:rFonts w:ascii="Verdana" w:hAnsi="Verdana" w:cs="Arial"/>
          <w:sz w:val="22"/>
          <w:szCs w:val="22"/>
          <w:lang w:val="es-ES"/>
        </w:rPr>
        <w:t xml:space="preserve"> de 2026.</w:t>
      </w:r>
    </w:p>
    <w:p w14:paraId="4025DF97" w14:textId="77777777" w:rsidR="00437846" w:rsidRPr="00913A03" w:rsidRDefault="00437846">
      <w:pPr>
        <w:jc w:val="both"/>
        <w:rPr>
          <w:rFonts w:ascii="Verdana" w:hAnsi="Verdana" w:cs="Arial"/>
          <w:sz w:val="22"/>
          <w:szCs w:val="22"/>
          <w:lang w:val="es-ES"/>
        </w:rPr>
      </w:pPr>
    </w:p>
    <w:p w14:paraId="7CDBC3D4" w14:textId="3D653EF8" w:rsidR="00437846" w:rsidRPr="00913A03" w:rsidRDefault="001472D8" w:rsidP="00437846">
      <w:pPr>
        <w:jc w:val="both"/>
        <w:rPr>
          <w:rFonts w:ascii="Verdana" w:hAnsi="Verdana" w:cs="Arial"/>
          <w:sz w:val="22"/>
          <w:szCs w:val="22"/>
          <w:u w:val="single"/>
          <w:lang w:val="es-ES"/>
        </w:rPr>
      </w:pPr>
      <w:r w:rsidRPr="00913A03">
        <w:rPr>
          <w:rFonts w:ascii="Verdana" w:hAnsi="Verdana" w:cs="Arial"/>
          <w:b/>
          <w:bCs/>
          <w:sz w:val="22"/>
          <w:szCs w:val="22"/>
          <w:u w:val="single"/>
          <w:lang w:val="es-ES"/>
        </w:rPr>
        <w:t xml:space="preserve">CLÁUSULA </w:t>
      </w:r>
      <w:r w:rsidR="00900B1C" w:rsidRPr="00913A03">
        <w:rPr>
          <w:rFonts w:ascii="Verdana" w:hAnsi="Verdana" w:cs="Arial"/>
          <w:b/>
          <w:bCs/>
          <w:sz w:val="22"/>
          <w:szCs w:val="22"/>
          <w:u w:val="single"/>
          <w:lang w:val="es-ES"/>
        </w:rPr>
        <w:t>5</w:t>
      </w:r>
      <w:r w:rsidRPr="00913A03">
        <w:rPr>
          <w:rFonts w:ascii="Verdana" w:hAnsi="Verdana" w:cs="Arial"/>
          <w:b/>
          <w:bCs/>
          <w:sz w:val="22"/>
          <w:szCs w:val="22"/>
          <w:u w:val="single"/>
          <w:lang w:val="es-ES"/>
        </w:rPr>
        <w:t xml:space="preserve">. </w:t>
      </w:r>
      <w:r w:rsidR="00437846" w:rsidRPr="00913A03">
        <w:rPr>
          <w:rFonts w:ascii="Verdana" w:hAnsi="Verdana" w:cs="Arial"/>
          <w:b/>
          <w:bCs/>
          <w:sz w:val="22"/>
          <w:szCs w:val="22"/>
          <w:u w:val="single"/>
          <w:lang w:val="es-ES"/>
        </w:rPr>
        <w:t>SEGUIMIENTO DEL CONTRATO</w:t>
      </w:r>
    </w:p>
    <w:p w14:paraId="041B987D" w14:textId="77777777" w:rsidR="00437846" w:rsidRPr="00913A03" w:rsidRDefault="00437846" w:rsidP="00437846">
      <w:pPr>
        <w:jc w:val="both"/>
        <w:rPr>
          <w:rFonts w:ascii="Verdana" w:hAnsi="Verdana" w:cs="Arial"/>
          <w:sz w:val="22"/>
          <w:szCs w:val="22"/>
          <w:lang w:val="es-ES"/>
        </w:rPr>
      </w:pPr>
    </w:p>
    <w:p w14:paraId="5930F62F" w14:textId="06E08192" w:rsidR="00CC08C2" w:rsidRPr="00913A03" w:rsidRDefault="00437846" w:rsidP="00437846">
      <w:pPr>
        <w:jc w:val="both"/>
        <w:rPr>
          <w:rFonts w:ascii="Verdana" w:hAnsi="Verdana" w:cs="Arial"/>
          <w:sz w:val="22"/>
          <w:szCs w:val="22"/>
          <w:lang w:val="es-ES"/>
        </w:rPr>
      </w:pPr>
      <w:r w:rsidRPr="00913A03">
        <w:rPr>
          <w:rFonts w:ascii="Verdana" w:hAnsi="Verdana" w:cs="Arial"/>
          <w:sz w:val="22"/>
          <w:szCs w:val="22"/>
          <w:lang w:val="es-ES"/>
        </w:rPr>
        <w:t xml:space="preserve">El responsable de la empresa </w:t>
      </w:r>
      <w:r w:rsidR="00596C11" w:rsidRPr="00913A03">
        <w:rPr>
          <w:rFonts w:ascii="Verdana" w:hAnsi="Verdana" w:cs="Arial"/>
          <w:sz w:val="22"/>
          <w:szCs w:val="22"/>
          <w:lang w:val="es-ES"/>
        </w:rPr>
        <w:t xml:space="preserve">adjudicataria </w:t>
      </w:r>
      <w:r w:rsidRPr="00913A03">
        <w:rPr>
          <w:rFonts w:ascii="Verdana" w:hAnsi="Verdana" w:cs="Arial"/>
          <w:sz w:val="22"/>
          <w:szCs w:val="22"/>
          <w:lang w:val="es-ES"/>
        </w:rPr>
        <w:t>deberá reunirse de forma presencial</w:t>
      </w:r>
      <w:r w:rsidR="00900B1C" w:rsidRPr="00913A03">
        <w:rPr>
          <w:rFonts w:ascii="Verdana" w:hAnsi="Verdana" w:cs="Arial"/>
          <w:sz w:val="22"/>
          <w:szCs w:val="22"/>
          <w:lang w:val="es-ES"/>
        </w:rPr>
        <w:t>,</w:t>
      </w:r>
      <w:r w:rsidRPr="00913A03">
        <w:rPr>
          <w:rFonts w:ascii="Verdana" w:hAnsi="Verdana" w:cs="Arial"/>
          <w:sz w:val="22"/>
          <w:szCs w:val="22"/>
          <w:lang w:val="es-ES"/>
        </w:rPr>
        <w:t xml:space="preserve"> como mínimo una vez a la semana, </w:t>
      </w:r>
      <w:r w:rsidR="0047026C" w:rsidRPr="00913A03">
        <w:rPr>
          <w:rFonts w:ascii="Verdana" w:hAnsi="Verdana" w:cs="Arial"/>
          <w:sz w:val="22"/>
          <w:szCs w:val="22"/>
          <w:lang w:val="es-ES"/>
        </w:rPr>
        <w:t xml:space="preserve">con el responsable del proyecto de la Cámara, </w:t>
      </w:r>
      <w:r w:rsidR="00596C11" w:rsidRPr="00913A03">
        <w:rPr>
          <w:rFonts w:ascii="Verdana" w:hAnsi="Verdana" w:cs="Arial"/>
          <w:sz w:val="22"/>
          <w:szCs w:val="22"/>
          <w:lang w:val="es-ES"/>
        </w:rPr>
        <w:t xml:space="preserve">con el objetivo de coordinar y </w:t>
      </w:r>
      <w:r w:rsidRPr="00913A03">
        <w:rPr>
          <w:rFonts w:ascii="Verdana" w:hAnsi="Verdana" w:cs="Arial"/>
          <w:sz w:val="22"/>
          <w:szCs w:val="22"/>
          <w:lang w:val="es-ES"/>
        </w:rPr>
        <w:t xml:space="preserve">supervisar la ejecución </w:t>
      </w:r>
      <w:r w:rsidR="00CA5BBD" w:rsidRPr="00913A03">
        <w:rPr>
          <w:rFonts w:ascii="Verdana" w:hAnsi="Verdana" w:cs="Arial"/>
          <w:sz w:val="22"/>
          <w:szCs w:val="22"/>
          <w:lang w:val="es-ES"/>
        </w:rPr>
        <w:t>de este</w:t>
      </w:r>
      <w:r w:rsidRPr="00913A03">
        <w:rPr>
          <w:rFonts w:ascii="Verdana" w:hAnsi="Verdana" w:cs="Arial"/>
          <w:sz w:val="22"/>
          <w:szCs w:val="22"/>
          <w:lang w:val="es-ES"/>
        </w:rPr>
        <w:t xml:space="preserve"> y evaluar cualquier asunto relativo a la organización y desarrollo de los trabajos, </w:t>
      </w:r>
      <w:r w:rsidR="00CC08C2" w:rsidRPr="00913A03">
        <w:rPr>
          <w:rFonts w:ascii="Verdana" w:hAnsi="Verdana" w:cs="Arial"/>
          <w:sz w:val="22"/>
          <w:szCs w:val="22"/>
          <w:lang w:val="es-ES"/>
        </w:rPr>
        <w:t>y así</w:t>
      </w:r>
      <w:r w:rsidRPr="00913A03">
        <w:rPr>
          <w:rFonts w:ascii="Verdana" w:hAnsi="Verdana" w:cs="Arial"/>
          <w:sz w:val="22"/>
          <w:szCs w:val="22"/>
          <w:lang w:val="es-ES"/>
        </w:rPr>
        <w:t xml:space="preserve"> asegurar un adecuado control y seguimiento de las actuaciones que </w:t>
      </w:r>
      <w:r w:rsidR="00596C11" w:rsidRPr="00913A03">
        <w:rPr>
          <w:rFonts w:ascii="Verdana" w:hAnsi="Verdana" w:cs="Arial"/>
          <w:sz w:val="22"/>
          <w:szCs w:val="22"/>
          <w:lang w:val="es-ES"/>
        </w:rPr>
        <w:t xml:space="preserve">lo </w:t>
      </w:r>
      <w:r w:rsidRPr="00913A03">
        <w:rPr>
          <w:rFonts w:ascii="Verdana" w:hAnsi="Verdana" w:cs="Arial"/>
          <w:sz w:val="22"/>
          <w:szCs w:val="22"/>
          <w:lang w:val="es-ES"/>
        </w:rPr>
        <w:t>componen</w:t>
      </w:r>
      <w:r w:rsidR="00CC08C2" w:rsidRPr="00913A03">
        <w:rPr>
          <w:rFonts w:ascii="Verdana" w:hAnsi="Verdana" w:cs="Arial"/>
          <w:sz w:val="22"/>
          <w:szCs w:val="22"/>
          <w:lang w:val="es-ES"/>
        </w:rPr>
        <w:t>.</w:t>
      </w:r>
    </w:p>
    <w:p w14:paraId="1E8A0313" w14:textId="77777777" w:rsidR="00CC08C2" w:rsidRPr="00913A03" w:rsidRDefault="00CC08C2" w:rsidP="00437846">
      <w:pPr>
        <w:jc w:val="both"/>
        <w:rPr>
          <w:rFonts w:ascii="Verdana" w:hAnsi="Verdana" w:cs="Arial"/>
          <w:sz w:val="22"/>
          <w:szCs w:val="22"/>
          <w:lang w:val="es-ES"/>
        </w:rPr>
      </w:pPr>
    </w:p>
    <w:p w14:paraId="71E46C0C" w14:textId="4144A952" w:rsidR="00437846" w:rsidRPr="00323B47" w:rsidRDefault="00CC08C2" w:rsidP="00437846">
      <w:pPr>
        <w:jc w:val="both"/>
        <w:rPr>
          <w:rFonts w:ascii="Verdana" w:hAnsi="Verdana" w:cs="Arial"/>
          <w:sz w:val="22"/>
          <w:szCs w:val="22"/>
          <w:lang w:val="es-ES"/>
        </w:rPr>
      </w:pPr>
      <w:r w:rsidRPr="00913A03">
        <w:rPr>
          <w:rFonts w:ascii="Verdana" w:hAnsi="Verdana" w:cs="Arial"/>
          <w:sz w:val="22"/>
          <w:szCs w:val="22"/>
          <w:lang w:val="es-ES"/>
        </w:rPr>
        <w:t>El responsable</w:t>
      </w:r>
      <w:r w:rsidR="00596C11" w:rsidRPr="00913A03">
        <w:rPr>
          <w:rFonts w:ascii="Verdana" w:hAnsi="Verdana" w:cs="Arial"/>
          <w:sz w:val="22"/>
          <w:szCs w:val="22"/>
          <w:lang w:val="es-ES"/>
        </w:rPr>
        <w:t xml:space="preserve"> deb</w:t>
      </w:r>
      <w:r w:rsidRPr="00913A03">
        <w:rPr>
          <w:rFonts w:ascii="Verdana" w:hAnsi="Verdana" w:cs="Arial"/>
          <w:sz w:val="22"/>
          <w:szCs w:val="22"/>
          <w:lang w:val="es-ES"/>
        </w:rPr>
        <w:t>erá</w:t>
      </w:r>
      <w:r w:rsidR="00596C11" w:rsidRPr="00913A03">
        <w:rPr>
          <w:rFonts w:ascii="Verdana" w:hAnsi="Verdana" w:cs="Arial"/>
          <w:sz w:val="22"/>
          <w:szCs w:val="22"/>
          <w:lang w:val="es-ES"/>
        </w:rPr>
        <w:t xml:space="preserve"> </w:t>
      </w:r>
      <w:r w:rsidR="00437846" w:rsidRPr="00913A03">
        <w:rPr>
          <w:rFonts w:ascii="Verdana" w:hAnsi="Verdana" w:cs="Arial"/>
          <w:sz w:val="22"/>
          <w:szCs w:val="22"/>
          <w:lang w:val="es-ES"/>
        </w:rPr>
        <w:t xml:space="preserve">informar de los avances en la prestación del servicio, </w:t>
      </w:r>
      <w:r w:rsidR="006879EE" w:rsidRPr="00913A03">
        <w:rPr>
          <w:rFonts w:ascii="Verdana" w:hAnsi="Verdana" w:cs="Arial"/>
          <w:sz w:val="22"/>
          <w:szCs w:val="22"/>
          <w:lang w:val="es-ES"/>
        </w:rPr>
        <w:t>presentar las propuesta</w:t>
      </w:r>
      <w:r w:rsidR="00913A03">
        <w:rPr>
          <w:rFonts w:ascii="Verdana" w:hAnsi="Verdana" w:cs="Arial"/>
          <w:sz w:val="22"/>
          <w:szCs w:val="22"/>
          <w:lang w:val="es-ES"/>
        </w:rPr>
        <w:t>s</w:t>
      </w:r>
      <w:r w:rsidR="006879EE" w:rsidRPr="00913A03">
        <w:rPr>
          <w:rFonts w:ascii="Verdana" w:hAnsi="Verdana" w:cs="Arial"/>
          <w:sz w:val="22"/>
          <w:szCs w:val="22"/>
          <w:lang w:val="es-ES"/>
        </w:rPr>
        <w:t xml:space="preserve"> de presupuesto de cada una de las acciones, </w:t>
      </w:r>
      <w:r w:rsidR="00437846" w:rsidRPr="00913A03">
        <w:rPr>
          <w:rFonts w:ascii="Verdana" w:hAnsi="Verdana" w:cs="Arial"/>
          <w:sz w:val="22"/>
          <w:szCs w:val="22"/>
          <w:lang w:val="es-ES"/>
        </w:rPr>
        <w:t>acreditar el cumplimiento de los trabajos realizados mediante la entrega de toda la documentación necesaria, resolver todas las cuestiones que puedan plantearse a lo largo de la ejecución</w:t>
      </w:r>
      <w:r w:rsidR="004A70FD" w:rsidRPr="00913A03">
        <w:rPr>
          <w:rFonts w:ascii="Verdana" w:hAnsi="Verdana" w:cs="Arial"/>
          <w:sz w:val="22"/>
          <w:szCs w:val="22"/>
          <w:lang w:val="es-ES"/>
        </w:rPr>
        <w:t xml:space="preserve"> del servicio</w:t>
      </w:r>
      <w:r w:rsidR="00437846" w:rsidRPr="00913A03">
        <w:rPr>
          <w:rFonts w:ascii="Verdana" w:hAnsi="Verdana" w:cs="Arial"/>
          <w:sz w:val="22"/>
          <w:szCs w:val="22"/>
          <w:lang w:val="es-ES"/>
        </w:rPr>
        <w:t>, así como cumplir con las instrucciones dictadas a fin de garantizar la correcta ejecución y justificación de los trabajos encargados.</w:t>
      </w:r>
    </w:p>
    <w:sectPr w:rsidR="00437846" w:rsidRPr="00323B47">
      <w:headerReference w:type="default" r:id="rId9"/>
      <w:footerReference w:type="default" r:id="rId10"/>
      <w:pgSz w:w="11900" w:h="16840"/>
      <w:pgMar w:top="1720" w:right="1580" w:bottom="280" w:left="1600" w:header="708"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A6F1" w14:textId="77777777" w:rsidR="00431298" w:rsidRDefault="00431298">
      <w:r>
        <w:separator/>
      </w:r>
    </w:p>
  </w:endnote>
  <w:endnote w:type="continuationSeparator" w:id="0">
    <w:p w14:paraId="75721A24" w14:textId="77777777" w:rsidR="00431298" w:rsidRDefault="0043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F3F" w14:textId="77777777" w:rsidR="004531E5" w:rsidRDefault="00C6182D">
    <w:pPr>
      <w:widowControl w:val="0"/>
      <w:autoSpaceDE w:val="0"/>
      <w:autoSpaceDN w:val="0"/>
      <w:adjustRightInd w:val="0"/>
      <w:spacing w:line="200" w:lineRule="exact"/>
    </w:pPr>
    <w:r>
      <w:rPr>
        <w:noProof/>
      </w:rPr>
      <mc:AlternateContent>
        <mc:Choice Requires="wps">
          <w:drawing>
            <wp:anchor distT="0" distB="0" distL="114300" distR="114300" simplePos="0" relativeHeight="251659264" behindDoc="1" locked="0" layoutInCell="0" allowOverlap="1" wp14:anchorId="7F401EBA" wp14:editId="59E7B19E">
              <wp:simplePos x="0" y="0"/>
              <wp:positionH relativeFrom="page">
                <wp:posOffset>6384290</wp:posOffset>
              </wp:positionH>
              <wp:positionV relativeFrom="page">
                <wp:posOffset>10097135</wp:posOffset>
              </wp:positionV>
              <wp:extent cx="121285" cy="151765"/>
              <wp:effectExtent l="2540" t="635"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wps:spPr>
                    <wps:txbx>
                      <w:txbxContent>
                        <w:p w14:paraId="2895D18B" w14:textId="77777777" w:rsidR="004531E5" w:rsidRDefault="00C6182D">
                          <w:pPr>
                            <w:widowControl w:val="0"/>
                            <w:autoSpaceDE w:val="0"/>
                            <w:autoSpaceDN w:val="0"/>
                            <w:adjustRightInd w:val="0"/>
                            <w:spacing w:line="224"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type w14:anchorId="7F401EBA" id="_x0000_t202" coordsize="21600,21600" o:spt="202" path="m,l,21600r21600,l21600,xe">
              <v:stroke joinstyle="miter"/>
              <v:path gradientshapeok="t" o:connecttype="rect"/>
            </v:shapetype>
            <v:shape id="Cuadro de texto 4" o:spid="_x0000_s1026" type="#_x0000_t202" style="position:absolute;margin-left:502.7pt;margin-top:795.05pt;width:9.55pt;height:11.9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uT1QEAAJADAAAOAAAAZHJzL2Uyb0RvYy54bWysU9tu2zAMfR+wfxD0vjgOkK4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lNvrneSqH5Kt/mb6+2qYIqlsceKbw3MIgYlBK5pwlcHR8pRDKqWFJiLQcPXd+nvvbutwNOjCeJ&#10;fOQ7Mw9TNXF2FFFBfWIZCPOY8Fhz0AL+kGLkESklfT8oNFL0HxxbEedpCXAJqiVQTvPTUgYp5vAu&#10;zHN38Ng1LSPPZju4Zbtsl6S8sDjz5LYnhecRjXP16z5lvXyk/U8AAAD//wMAUEsDBBQABgAIAAAA&#10;IQCAb7WY4QAAAA8BAAAPAAAAZHJzL2Rvd25yZXYueG1sTI/BTsMwEETvSPyDtUjcqJ0qiWiIU1UI&#10;TkiINBw4OrGbWI3XIXbb8PdsT3Cb0T7NzpTbxY3sbOZgPUpIVgKYwc5ri72Ez+b14RFYiAq1Gj0a&#10;CT8mwLa6vSlVof0Fa3Pex55RCIZCSRhinArOQzcYp8LKTwbpdvCzU5Hs3HM9qwuFu5Gvhci5Uxbp&#10;w6Am8zyY7rg/OQm7L6xf7Pd7+1Efats0G4Fv+VHK+7tl9wQsmiX+wXCtT9Whok6tP6EObCQvRJYS&#10;SyrbiATYlRHrNAPWksqTVACvSv5/R/ULAAD//wMAUEsBAi0AFAAGAAgAAAAhALaDOJL+AAAA4QEA&#10;ABMAAAAAAAAAAAAAAAAAAAAAAFtDb250ZW50X1R5cGVzXS54bWxQSwECLQAUAAYACAAAACEAOP0h&#10;/9YAAACUAQAACwAAAAAAAAAAAAAAAAAvAQAAX3JlbHMvLnJlbHNQSwECLQAUAAYACAAAACEAAXOr&#10;k9UBAACQAwAADgAAAAAAAAAAAAAAAAAuAgAAZHJzL2Uyb0RvYy54bWxQSwECLQAUAAYACAAAACEA&#10;gG+1mOEAAAAPAQAADwAAAAAAAAAAAAAAAAAvBAAAZHJzL2Rvd25yZXYueG1sUEsFBgAAAAAEAAQA&#10;8wAAAD0FAAAAAA==&#10;" o:allowincell="f" filled="f" stroked="f">
              <v:textbox inset="0,0,0,0">
                <w:txbxContent>
                  <w:p w14:paraId="2895D18B" w14:textId="77777777" w:rsidR="004531E5" w:rsidRDefault="00C6182D">
                    <w:pPr>
                      <w:widowControl w:val="0"/>
                      <w:autoSpaceDE w:val="0"/>
                      <w:autoSpaceDN w:val="0"/>
                      <w:adjustRightInd w:val="0"/>
                      <w:spacing w:line="224"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9C76" w14:textId="77777777" w:rsidR="00431298" w:rsidRDefault="00431298">
      <w:r>
        <w:separator/>
      </w:r>
    </w:p>
  </w:footnote>
  <w:footnote w:type="continuationSeparator" w:id="0">
    <w:p w14:paraId="68242140" w14:textId="77777777" w:rsidR="00431298" w:rsidRDefault="0043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6B1A" w14:textId="77777777" w:rsidR="004531E5" w:rsidRDefault="00C6182D">
    <w:pPr>
      <w:pStyle w:val="Encabezado"/>
    </w:pPr>
    <w:r>
      <w:rPr>
        <w:noProof/>
      </w:rPr>
      <w:drawing>
        <wp:inline distT="0" distB="0" distL="0" distR="0" wp14:anchorId="6F36D5DB" wp14:editId="25B72CD8">
          <wp:extent cx="1381125" cy="447675"/>
          <wp:effectExtent l="0" t="0" r="0" b="0"/>
          <wp:docPr id="1" name="Imagen 1"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811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6FA8"/>
    <w:multiLevelType w:val="hybridMultilevel"/>
    <w:tmpl w:val="1B74BC00"/>
    <w:lvl w:ilvl="0" w:tplc="404E53D2">
      <w:start w:val="1"/>
      <w:numFmt w:val="lowerLetter"/>
      <w:lvlText w:val="%1)"/>
      <w:lvlJc w:val="left"/>
      <w:pPr>
        <w:ind w:left="720" w:hanging="360"/>
      </w:pPr>
      <w:rPr>
        <w:rFonts w:eastAsia="Arial Unicode MS" w:cs="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513C9F"/>
    <w:multiLevelType w:val="hybridMultilevel"/>
    <w:tmpl w:val="1B74BC00"/>
    <w:lvl w:ilvl="0" w:tplc="FFFFFFFF">
      <w:start w:val="1"/>
      <w:numFmt w:val="lowerLetter"/>
      <w:lvlText w:val="%1)"/>
      <w:lvlJc w:val="left"/>
      <w:pPr>
        <w:ind w:left="720" w:hanging="360"/>
      </w:pPr>
      <w:rPr>
        <w:rFonts w:eastAsia="Arial Unicode MS"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2A15EF"/>
    <w:multiLevelType w:val="hybridMultilevel"/>
    <w:tmpl w:val="1B74BC00"/>
    <w:lvl w:ilvl="0" w:tplc="FFFFFFFF">
      <w:start w:val="1"/>
      <w:numFmt w:val="lowerLetter"/>
      <w:lvlText w:val="%1)"/>
      <w:lvlJc w:val="left"/>
      <w:pPr>
        <w:ind w:left="720" w:hanging="360"/>
      </w:pPr>
      <w:rPr>
        <w:rFonts w:eastAsia="Arial Unicode MS"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D5212E"/>
    <w:multiLevelType w:val="hybridMultilevel"/>
    <w:tmpl w:val="9C7CAE26"/>
    <w:lvl w:ilvl="0" w:tplc="218A1FC2">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253A93"/>
    <w:multiLevelType w:val="multilevel"/>
    <w:tmpl w:val="7A253A93"/>
    <w:lvl w:ilvl="0">
      <w:start w:val="1"/>
      <w:numFmt w:val="decimal"/>
      <w:pStyle w:val="Ttulo1"/>
      <w:lvlText w:val="%1."/>
      <w:lvlJc w:val="left"/>
      <w:pPr>
        <w:tabs>
          <w:tab w:val="left" w:pos="720"/>
        </w:tabs>
        <w:ind w:left="720" w:hanging="720"/>
      </w:pPr>
    </w:lvl>
    <w:lvl w:ilvl="1">
      <w:start w:val="1"/>
      <w:numFmt w:val="decimal"/>
      <w:pStyle w:val="Ttulo2"/>
      <w:lvlText w:val="%2."/>
      <w:lvlJc w:val="left"/>
      <w:pPr>
        <w:tabs>
          <w:tab w:val="left" w:pos="1440"/>
        </w:tabs>
        <w:ind w:left="1440" w:hanging="720"/>
      </w:pPr>
    </w:lvl>
    <w:lvl w:ilvl="2">
      <w:start w:val="1"/>
      <w:numFmt w:val="decimal"/>
      <w:pStyle w:val="Ttulo3"/>
      <w:lvlText w:val="%3."/>
      <w:lvlJc w:val="left"/>
      <w:pPr>
        <w:tabs>
          <w:tab w:val="left" w:pos="2160"/>
        </w:tabs>
        <w:ind w:left="2160" w:hanging="720"/>
      </w:pPr>
    </w:lvl>
    <w:lvl w:ilvl="3">
      <w:start w:val="1"/>
      <w:numFmt w:val="decimal"/>
      <w:pStyle w:val="Ttulo4"/>
      <w:lvlText w:val="%4."/>
      <w:lvlJc w:val="left"/>
      <w:pPr>
        <w:tabs>
          <w:tab w:val="left" w:pos="2880"/>
        </w:tabs>
        <w:ind w:left="2880" w:hanging="720"/>
      </w:pPr>
    </w:lvl>
    <w:lvl w:ilvl="4">
      <w:start w:val="1"/>
      <w:numFmt w:val="decimal"/>
      <w:pStyle w:val="Ttulo5"/>
      <w:lvlText w:val="%5."/>
      <w:lvlJc w:val="left"/>
      <w:pPr>
        <w:tabs>
          <w:tab w:val="left" w:pos="3600"/>
        </w:tabs>
        <w:ind w:left="3600" w:hanging="720"/>
      </w:pPr>
    </w:lvl>
    <w:lvl w:ilvl="5">
      <w:start w:val="1"/>
      <w:numFmt w:val="decimal"/>
      <w:pStyle w:val="Ttulo6"/>
      <w:lvlText w:val="%6."/>
      <w:lvlJc w:val="left"/>
      <w:pPr>
        <w:tabs>
          <w:tab w:val="left" w:pos="4320"/>
        </w:tabs>
        <w:ind w:left="4320" w:hanging="720"/>
      </w:pPr>
    </w:lvl>
    <w:lvl w:ilvl="6">
      <w:start w:val="1"/>
      <w:numFmt w:val="decimal"/>
      <w:pStyle w:val="Ttulo7"/>
      <w:lvlText w:val="%7."/>
      <w:lvlJc w:val="left"/>
      <w:pPr>
        <w:tabs>
          <w:tab w:val="left" w:pos="5040"/>
        </w:tabs>
        <w:ind w:left="5040" w:hanging="720"/>
      </w:pPr>
    </w:lvl>
    <w:lvl w:ilvl="7">
      <w:start w:val="1"/>
      <w:numFmt w:val="decimal"/>
      <w:pStyle w:val="Ttulo8"/>
      <w:lvlText w:val="%8."/>
      <w:lvlJc w:val="left"/>
      <w:pPr>
        <w:tabs>
          <w:tab w:val="left" w:pos="5760"/>
        </w:tabs>
        <w:ind w:left="5760" w:hanging="720"/>
      </w:pPr>
    </w:lvl>
    <w:lvl w:ilvl="8">
      <w:start w:val="1"/>
      <w:numFmt w:val="decimal"/>
      <w:pStyle w:val="Ttulo9"/>
      <w:lvlText w:val="%9."/>
      <w:lvlJc w:val="left"/>
      <w:pPr>
        <w:tabs>
          <w:tab w:val="left" w:pos="6480"/>
        </w:tabs>
        <w:ind w:left="6480" w:hanging="720"/>
      </w:pPr>
    </w:lvl>
  </w:abstractNum>
  <w:num w:numId="1" w16cid:durableId="1246063315">
    <w:abstractNumId w:val="4"/>
  </w:num>
  <w:num w:numId="2" w16cid:durableId="1381176164">
    <w:abstractNumId w:val="3"/>
  </w:num>
  <w:num w:numId="3" w16cid:durableId="2091199317">
    <w:abstractNumId w:val="0"/>
  </w:num>
  <w:num w:numId="4" w16cid:durableId="679741521">
    <w:abstractNumId w:val="2"/>
  </w:num>
  <w:num w:numId="5" w16cid:durableId="135530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9B"/>
    <w:rsid w:val="00003C12"/>
    <w:rsid w:val="00010B81"/>
    <w:rsid w:val="00013ACD"/>
    <w:rsid w:val="00031C1D"/>
    <w:rsid w:val="00037FEE"/>
    <w:rsid w:val="000422D8"/>
    <w:rsid w:val="00052560"/>
    <w:rsid w:val="00062D53"/>
    <w:rsid w:val="00063E3E"/>
    <w:rsid w:val="00093053"/>
    <w:rsid w:val="00093944"/>
    <w:rsid w:val="000A4A68"/>
    <w:rsid w:val="000A55D6"/>
    <w:rsid w:val="000B1681"/>
    <w:rsid w:val="000B4D3B"/>
    <w:rsid w:val="000B535C"/>
    <w:rsid w:val="000C27C8"/>
    <w:rsid w:val="000D0835"/>
    <w:rsid w:val="000D0CFE"/>
    <w:rsid w:val="000D30E7"/>
    <w:rsid w:val="00110AE3"/>
    <w:rsid w:val="00121759"/>
    <w:rsid w:val="00122CDB"/>
    <w:rsid w:val="00130745"/>
    <w:rsid w:val="001472D8"/>
    <w:rsid w:val="00150406"/>
    <w:rsid w:val="001575BB"/>
    <w:rsid w:val="001612FF"/>
    <w:rsid w:val="00164E86"/>
    <w:rsid w:val="00165630"/>
    <w:rsid w:val="00184B00"/>
    <w:rsid w:val="001A1676"/>
    <w:rsid w:val="001B01F8"/>
    <w:rsid w:val="001D3622"/>
    <w:rsid w:val="001D3F7C"/>
    <w:rsid w:val="001E438A"/>
    <w:rsid w:val="001F2C8B"/>
    <w:rsid w:val="001F719E"/>
    <w:rsid w:val="002046F1"/>
    <w:rsid w:val="00211024"/>
    <w:rsid w:val="002118BE"/>
    <w:rsid w:val="00225BB8"/>
    <w:rsid w:val="002425DC"/>
    <w:rsid w:val="002436D1"/>
    <w:rsid w:val="00245D7B"/>
    <w:rsid w:val="00256E8D"/>
    <w:rsid w:val="00263227"/>
    <w:rsid w:val="00267A45"/>
    <w:rsid w:val="00276CB2"/>
    <w:rsid w:val="00287807"/>
    <w:rsid w:val="00294963"/>
    <w:rsid w:val="002953E9"/>
    <w:rsid w:val="00296167"/>
    <w:rsid w:val="002A244A"/>
    <w:rsid w:val="002A4ACC"/>
    <w:rsid w:val="002A4B5E"/>
    <w:rsid w:val="002A6B72"/>
    <w:rsid w:val="002C427E"/>
    <w:rsid w:val="002D326F"/>
    <w:rsid w:val="002D3472"/>
    <w:rsid w:val="002D487E"/>
    <w:rsid w:val="002E37DB"/>
    <w:rsid w:val="002E3F75"/>
    <w:rsid w:val="002F37EA"/>
    <w:rsid w:val="002F5890"/>
    <w:rsid w:val="00321810"/>
    <w:rsid w:val="00323B47"/>
    <w:rsid w:val="00330FDD"/>
    <w:rsid w:val="00332BC2"/>
    <w:rsid w:val="00334571"/>
    <w:rsid w:val="00340E03"/>
    <w:rsid w:val="00346BD6"/>
    <w:rsid w:val="00352B49"/>
    <w:rsid w:val="00362761"/>
    <w:rsid w:val="003717AF"/>
    <w:rsid w:val="0039016B"/>
    <w:rsid w:val="0039032C"/>
    <w:rsid w:val="00394634"/>
    <w:rsid w:val="003A4329"/>
    <w:rsid w:val="003B34CE"/>
    <w:rsid w:val="003D50A1"/>
    <w:rsid w:val="004053D8"/>
    <w:rsid w:val="004230C7"/>
    <w:rsid w:val="00427DF0"/>
    <w:rsid w:val="00431298"/>
    <w:rsid w:val="00437846"/>
    <w:rsid w:val="004531E5"/>
    <w:rsid w:val="0047026C"/>
    <w:rsid w:val="0047479C"/>
    <w:rsid w:val="00497FDD"/>
    <w:rsid w:val="004A13D7"/>
    <w:rsid w:val="004A70FD"/>
    <w:rsid w:val="004B0E9A"/>
    <w:rsid w:val="004B24B9"/>
    <w:rsid w:val="004B7102"/>
    <w:rsid w:val="004C15D9"/>
    <w:rsid w:val="004D49ED"/>
    <w:rsid w:val="004D5ADB"/>
    <w:rsid w:val="004E21F5"/>
    <w:rsid w:val="004E25BC"/>
    <w:rsid w:val="004E56BA"/>
    <w:rsid w:val="00545619"/>
    <w:rsid w:val="0054707D"/>
    <w:rsid w:val="00555C87"/>
    <w:rsid w:val="00565A74"/>
    <w:rsid w:val="005707D2"/>
    <w:rsid w:val="0057300A"/>
    <w:rsid w:val="00573CC1"/>
    <w:rsid w:val="005762FD"/>
    <w:rsid w:val="00596C11"/>
    <w:rsid w:val="00597CF9"/>
    <w:rsid w:val="005A3F52"/>
    <w:rsid w:val="005C2F00"/>
    <w:rsid w:val="005C3E35"/>
    <w:rsid w:val="005C6A7B"/>
    <w:rsid w:val="005D4D6E"/>
    <w:rsid w:val="005F0BD8"/>
    <w:rsid w:val="005F24E7"/>
    <w:rsid w:val="00602527"/>
    <w:rsid w:val="00614012"/>
    <w:rsid w:val="00621485"/>
    <w:rsid w:val="0063108F"/>
    <w:rsid w:val="00635580"/>
    <w:rsid w:val="00641900"/>
    <w:rsid w:val="00645F64"/>
    <w:rsid w:val="00652EB7"/>
    <w:rsid w:val="00662492"/>
    <w:rsid w:val="0066314A"/>
    <w:rsid w:val="006731B6"/>
    <w:rsid w:val="006879EE"/>
    <w:rsid w:val="006A6EC9"/>
    <w:rsid w:val="006B2FC1"/>
    <w:rsid w:val="006C413F"/>
    <w:rsid w:val="006C5876"/>
    <w:rsid w:val="006F10DC"/>
    <w:rsid w:val="006F3387"/>
    <w:rsid w:val="006F7295"/>
    <w:rsid w:val="00712FC3"/>
    <w:rsid w:val="00727C9F"/>
    <w:rsid w:val="00727DFE"/>
    <w:rsid w:val="007308AB"/>
    <w:rsid w:val="007327FF"/>
    <w:rsid w:val="00737CFE"/>
    <w:rsid w:val="00743D78"/>
    <w:rsid w:val="00744591"/>
    <w:rsid w:val="00762D50"/>
    <w:rsid w:val="007676A4"/>
    <w:rsid w:val="0079330F"/>
    <w:rsid w:val="007A5276"/>
    <w:rsid w:val="007A5BC6"/>
    <w:rsid w:val="007A7B57"/>
    <w:rsid w:val="007B47C9"/>
    <w:rsid w:val="007C0556"/>
    <w:rsid w:val="007C069A"/>
    <w:rsid w:val="007E7700"/>
    <w:rsid w:val="007F12A8"/>
    <w:rsid w:val="008015D8"/>
    <w:rsid w:val="008231AB"/>
    <w:rsid w:val="0083078B"/>
    <w:rsid w:val="00835318"/>
    <w:rsid w:val="0085074D"/>
    <w:rsid w:val="00856E83"/>
    <w:rsid w:val="00872EB8"/>
    <w:rsid w:val="00892B48"/>
    <w:rsid w:val="008D2E0A"/>
    <w:rsid w:val="008E03C4"/>
    <w:rsid w:val="00900B1C"/>
    <w:rsid w:val="0090334A"/>
    <w:rsid w:val="00903E24"/>
    <w:rsid w:val="00912DCE"/>
    <w:rsid w:val="00913A03"/>
    <w:rsid w:val="009150EA"/>
    <w:rsid w:val="00927474"/>
    <w:rsid w:val="0093067A"/>
    <w:rsid w:val="00932302"/>
    <w:rsid w:val="00944C0B"/>
    <w:rsid w:val="00945B1B"/>
    <w:rsid w:val="00951265"/>
    <w:rsid w:val="00964749"/>
    <w:rsid w:val="009817F7"/>
    <w:rsid w:val="009877F8"/>
    <w:rsid w:val="00994327"/>
    <w:rsid w:val="009961EE"/>
    <w:rsid w:val="009A63D3"/>
    <w:rsid w:val="009A7D2C"/>
    <w:rsid w:val="009C32B2"/>
    <w:rsid w:val="009C33C0"/>
    <w:rsid w:val="009C7943"/>
    <w:rsid w:val="009E422B"/>
    <w:rsid w:val="009F6EE8"/>
    <w:rsid w:val="00A04377"/>
    <w:rsid w:val="00A26602"/>
    <w:rsid w:val="00A43419"/>
    <w:rsid w:val="00A4495D"/>
    <w:rsid w:val="00A55DF3"/>
    <w:rsid w:val="00A621AC"/>
    <w:rsid w:val="00A650EE"/>
    <w:rsid w:val="00A80691"/>
    <w:rsid w:val="00A80A39"/>
    <w:rsid w:val="00A9076B"/>
    <w:rsid w:val="00A90E5C"/>
    <w:rsid w:val="00A96062"/>
    <w:rsid w:val="00AA17D5"/>
    <w:rsid w:val="00AB3AEB"/>
    <w:rsid w:val="00AB4923"/>
    <w:rsid w:val="00AD1FA0"/>
    <w:rsid w:val="00AD5741"/>
    <w:rsid w:val="00B03C7A"/>
    <w:rsid w:val="00B0504A"/>
    <w:rsid w:val="00B1709D"/>
    <w:rsid w:val="00B32022"/>
    <w:rsid w:val="00B62BB5"/>
    <w:rsid w:val="00B666C3"/>
    <w:rsid w:val="00B674E0"/>
    <w:rsid w:val="00B84B8B"/>
    <w:rsid w:val="00B90A65"/>
    <w:rsid w:val="00B90B9B"/>
    <w:rsid w:val="00BA3482"/>
    <w:rsid w:val="00BA7F31"/>
    <w:rsid w:val="00BA7FB3"/>
    <w:rsid w:val="00BB7A9C"/>
    <w:rsid w:val="00BC2D78"/>
    <w:rsid w:val="00BE1645"/>
    <w:rsid w:val="00BE1D4D"/>
    <w:rsid w:val="00BF2726"/>
    <w:rsid w:val="00BF46F1"/>
    <w:rsid w:val="00BF5242"/>
    <w:rsid w:val="00BF5963"/>
    <w:rsid w:val="00C2432E"/>
    <w:rsid w:val="00C5542D"/>
    <w:rsid w:val="00C6182D"/>
    <w:rsid w:val="00C74732"/>
    <w:rsid w:val="00C8227C"/>
    <w:rsid w:val="00C90129"/>
    <w:rsid w:val="00C93BBB"/>
    <w:rsid w:val="00CA5BBD"/>
    <w:rsid w:val="00CA7D82"/>
    <w:rsid w:val="00CB7956"/>
    <w:rsid w:val="00CC08C2"/>
    <w:rsid w:val="00CC23DC"/>
    <w:rsid w:val="00CC46D8"/>
    <w:rsid w:val="00CF2667"/>
    <w:rsid w:val="00CF5B04"/>
    <w:rsid w:val="00D24EA3"/>
    <w:rsid w:val="00D313E3"/>
    <w:rsid w:val="00D355E6"/>
    <w:rsid w:val="00D40CCD"/>
    <w:rsid w:val="00D51EEA"/>
    <w:rsid w:val="00D56939"/>
    <w:rsid w:val="00D62575"/>
    <w:rsid w:val="00D62951"/>
    <w:rsid w:val="00D63501"/>
    <w:rsid w:val="00D676E5"/>
    <w:rsid w:val="00D70E94"/>
    <w:rsid w:val="00D90E5F"/>
    <w:rsid w:val="00D92A0C"/>
    <w:rsid w:val="00D955D8"/>
    <w:rsid w:val="00DB5F73"/>
    <w:rsid w:val="00DB6DFC"/>
    <w:rsid w:val="00DC278E"/>
    <w:rsid w:val="00DD19F8"/>
    <w:rsid w:val="00DD6BD6"/>
    <w:rsid w:val="00DE31A2"/>
    <w:rsid w:val="00E00702"/>
    <w:rsid w:val="00E10C4D"/>
    <w:rsid w:val="00E169CA"/>
    <w:rsid w:val="00E36936"/>
    <w:rsid w:val="00E422CD"/>
    <w:rsid w:val="00E4380B"/>
    <w:rsid w:val="00E47489"/>
    <w:rsid w:val="00E507F9"/>
    <w:rsid w:val="00E56467"/>
    <w:rsid w:val="00E566FF"/>
    <w:rsid w:val="00E56F58"/>
    <w:rsid w:val="00E60F6F"/>
    <w:rsid w:val="00E73A5D"/>
    <w:rsid w:val="00E74016"/>
    <w:rsid w:val="00E819C7"/>
    <w:rsid w:val="00E84413"/>
    <w:rsid w:val="00E87F9B"/>
    <w:rsid w:val="00EA14E4"/>
    <w:rsid w:val="00EF74A4"/>
    <w:rsid w:val="00F17E32"/>
    <w:rsid w:val="00F348E3"/>
    <w:rsid w:val="00F40629"/>
    <w:rsid w:val="00F42C1B"/>
    <w:rsid w:val="00F55383"/>
    <w:rsid w:val="00F70132"/>
    <w:rsid w:val="00F7374F"/>
    <w:rsid w:val="00F75787"/>
    <w:rsid w:val="00FA70F1"/>
    <w:rsid w:val="00FB2F62"/>
    <w:rsid w:val="00FB4278"/>
    <w:rsid w:val="00FD261D"/>
    <w:rsid w:val="00FD4BCA"/>
    <w:rsid w:val="00FE786E"/>
    <w:rsid w:val="00FF302E"/>
    <w:rsid w:val="012DC784"/>
    <w:rsid w:val="023700D7"/>
    <w:rsid w:val="04092745"/>
    <w:rsid w:val="0520DB9A"/>
    <w:rsid w:val="066348CF"/>
    <w:rsid w:val="06BCABFB"/>
    <w:rsid w:val="07DFB1E7"/>
    <w:rsid w:val="0D6356FB"/>
    <w:rsid w:val="0E237AA9"/>
    <w:rsid w:val="10BC2F28"/>
    <w:rsid w:val="117C8E09"/>
    <w:rsid w:val="18310851"/>
    <w:rsid w:val="19CA39F8"/>
    <w:rsid w:val="19D2BDFB"/>
    <w:rsid w:val="1A8550EF"/>
    <w:rsid w:val="1DB303A3"/>
    <w:rsid w:val="1F676AE1"/>
    <w:rsid w:val="20EAA465"/>
    <w:rsid w:val="21B2DB2C"/>
    <w:rsid w:val="221E0BD4"/>
    <w:rsid w:val="239AC32B"/>
    <w:rsid w:val="240FE158"/>
    <w:rsid w:val="25A0CFD6"/>
    <w:rsid w:val="30D5C42D"/>
    <w:rsid w:val="3461DA9E"/>
    <w:rsid w:val="35088D3E"/>
    <w:rsid w:val="3A036C3D"/>
    <w:rsid w:val="3B6FE13C"/>
    <w:rsid w:val="3D912E35"/>
    <w:rsid w:val="429F23A3"/>
    <w:rsid w:val="44200C32"/>
    <w:rsid w:val="45B3152F"/>
    <w:rsid w:val="4682FC13"/>
    <w:rsid w:val="46B5996B"/>
    <w:rsid w:val="499ACBB1"/>
    <w:rsid w:val="4BD0483A"/>
    <w:rsid w:val="4EBE71C9"/>
    <w:rsid w:val="50248624"/>
    <w:rsid w:val="5435E7D6"/>
    <w:rsid w:val="556B2B38"/>
    <w:rsid w:val="5A04B925"/>
    <w:rsid w:val="63CCDD2C"/>
    <w:rsid w:val="6FA277E6"/>
    <w:rsid w:val="70920BF9"/>
    <w:rsid w:val="70F42061"/>
    <w:rsid w:val="77BAD32B"/>
    <w:rsid w:val="7AAE8524"/>
    <w:rsid w:val="7B50191A"/>
    <w:rsid w:val="7C57FF22"/>
    <w:rsid w:val="7E0C9E1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D636"/>
  <w15:docId w15:val="{1242F024-001C-4AE1-B2DA-1F18B6AD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D8"/>
    <w:rPr>
      <w:lang w:val="en-US" w:eastAsia="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pPr>
  </w:style>
  <w:style w:type="paragraph" w:styleId="Piedepgina">
    <w:name w:val="footer"/>
    <w:basedOn w:val="Normal"/>
    <w:link w:val="PiedepginaCar"/>
    <w:uiPriority w:val="99"/>
    <w:unhideWhenUsed/>
    <w:pPr>
      <w:tabs>
        <w:tab w:val="center" w:pos="4252"/>
        <w:tab w:val="right" w:pos="8504"/>
      </w:tabs>
    </w:pPr>
  </w:style>
  <w:style w:type="paragraph" w:styleId="Textoindependiente">
    <w:name w:val="Body Text"/>
    <w:basedOn w:val="Normal"/>
    <w:link w:val="TextoindependienteCar"/>
    <w:uiPriority w:val="1"/>
    <w:qFormat/>
    <w:pPr>
      <w:widowControl w:val="0"/>
      <w:autoSpaceDE w:val="0"/>
      <w:autoSpaceDN w:val="0"/>
    </w:pPr>
    <w:rPr>
      <w:rFonts w:ascii="Arial" w:eastAsia="Arial" w:hAnsi="Arial" w:cs="Arial"/>
      <w:sz w:val="24"/>
      <w:szCs w:val="24"/>
      <w:lang w:val="es-ES"/>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Pr>
      <w:b/>
      <w:bCs/>
      <w:sz w:val="22"/>
      <w:szCs w:val="22"/>
    </w:rPr>
  </w:style>
  <w:style w:type="character" w:customStyle="1" w:styleId="Ttulo7Car">
    <w:name w:val="Título 7 Car"/>
    <w:basedOn w:val="Fuentedeprrafopredeter"/>
    <w:link w:val="Ttulo7"/>
    <w:uiPriority w:val="9"/>
    <w:semiHidden/>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Pr>
      <w:rFonts w:asciiTheme="majorHAnsi" w:eastAsiaTheme="majorEastAsia" w:hAnsiTheme="majorHAnsi" w:cstheme="majorBidi"/>
      <w:sz w:val="22"/>
      <w:szCs w:val="22"/>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Sinespaciado">
    <w:name w:val="No Spacing"/>
    <w:uiPriority w:val="1"/>
    <w:qFormat/>
    <w:rPr>
      <w:lang w:val="en-US" w:eastAsia="en-US"/>
    </w:rPr>
  </w:style>
  <w:style w:type="paragraph" w:styleId="Prrafodelista">
    <w:name w:val="List Paragraph"/>
    <w:basedOn w:val="Normal"/>
    <w:uiPriority w:val="34"/>
    <w:qFormat/>
    <w:pPr>
      <w:ind w:left="720"/>
      <w:contextualSpacing/>
      <w:jc w:val="both"/>
    </w:pPr>
    <w:rPr>
      <w:rFonts w:ascii="Arial" w:hAnsi="Arial"/>
      <w:szCs w:val="24"/>
      <w:lang w:val="es-ES" w:eastAsia="es-ES"/>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pPr>
      <w:suppressAutoHyphens/>
      <w:autoSpaceDN w:val="0"/>
      <w:textAlignment w:val="baseline"/>
    </w:pPr>
    <w:rPr>
      <w:kern w:val="3"/>
      <w:sz w:val="28"/>
      <w:lang w:eastAsia="zh-CN"/>
    </w:rPr>
  </w:style>
  <w:style w:type="character" w:customStyle="1" w:styleId="Ninguno">
    <w:name w:val="Ninguno"/>
  </w:style>
  <w:style w:type="table" w:customStyle="1" w:styleId="NormalTable0">
    <w:name w:val="Normal Table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Pr>
      <w:rFonts w:ascii="Arial" w:eastAsia="Arial" w:hAnsi="Arial" w:cs="Arial"/>
      <w:sz w:val="24"/>
      <w:szCs w:val="24"/>
      <w:lang w:val="es-ES"/>
    </w:rPr>
  </w:style>
  <w:style w:type="paragraph" w:customStyle="1" w:styleId="TableParagraph">
    <w:name w:val="Table Paragraph"/>
    <w:basedOn w:val="Normal"/>
    <w:uiPriority w:val="1"/>
    <w:qFormat/>
    <w:pPr>
      <w:widowControl w:val="0"/>
      <w:autoSpaceDE w:val="0"/>
      <w:autoSpaceDN w:val="0"/>
      <w:spacing w:line="210" w:lineRule="exact"/>
      <w:ind w:left="107"/>
    </w:pPr>
    <w:rPr>
      <w:rFonts w:ascii="Arial" w:eastAsia="Arial" w:hAnsi="Arial" w:cs="Arial"/>
      <w:sz w:val="22"/>
      <w:szCs w:val="22"/>
      <w:lang w:val="es-ES"/>
    </w:rPr>
  </w:style>
  <w:style w:type="paragraph" w:customStyle="1" w:styleId="Poromisin">
    <w:name w:val="Por omisión"/>
    <w:pPr>
      <w:spacing w:before="160" w:line="288" w:lineRule="auto"/>
    </w:pPr>
    <w:rPr>
      <w:rFonts w:ascii="Helvetica Neue" w:eastAsia="Arial Unicode MS" w:hAnsi="Helvetica Neue" w:cs="Arial Unicode MS"/>
      <w:color w:val="000000"/>
      <w:sz w:val="24"/>
      <w:szCs w:val="24"/>
    </w:rPr>
  </w:style>
  <w:style w:type="paragraph" w:customStyle="1" w:styleId="Cuerpo">
    <w:name w:val="Cuerpo"/>
    <w:rsid w:val="00994327"/>
    <w:rPr>
      <w:rFonts w:ascii="Helvetica Neue" w:eastAsia="Arial Unicode MS"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4644F-C4C4-4DC8-AAE3-1C29A7FE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1645</Words>
  <Characters>9049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Dolores Franco</dc:creator>
  <cp:lastModifiedBy>Laura Ramírez Barbosa</cp:lastModifiedBy>
  <cp:revision>47</cp:revision>
  <cp:lastPrinted>2025-02-26T09:18:00Z</cp:lastPrinted>
  <dcterms:created xsi:type="dcterms:W3CDTF">2026-04-16T13:06:00Z</dcterms:created>
  <dcterms:modified xsi:type="dcterms:W3CDTF">2026-04-24T07:52:00Z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3082-11.2.0.11440</vt:lpwstr>
  </property>
  <property fmtid="{D5CDD505-2E9C-101B-9397-08002B2CF9AE}" pid="3" name="ICV">
    <vt:lpwstr>4AA44C40156F4ADAA3D2E1B6BF43CBF0</vt:lpwstr>
  </property>
</Properties>
</file>