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06CAF" w14:textId="1008DE4A" w:rsidR="007D4F08" w:rsidRPr="0060133D" w:rsidRDefault="007D2AAC" w:rsidP="007D4F08">
      <w:pPr>
        <w:pStyle w:val="Sinespaciado"/>
        <w:jc w:val="both"/>
        <w:rPr>
          <w:rFonts w:ascii="Verdana" w:hAnsi="Verdana"/>
          <w:b/>
          <w:bCs/>
          <w:sz w:val="22"/>
          <w:szCs w:val="22"/>
          <w:lang w:val="es-ES"/>
        </w:rPr>
      </w:pPr>
      <w:r w:rsidRPr="0060133D">
        <w:rPr>
          <w:rFonts w:ascii="Verdana" w:hAnsi="Verdana" w:cs="Arial"/>
          <w:b/>
          <w:sz w:val="22"/>
          <w:szCs w:val="22"/>
          <w:lang w:val="es-ES"/>
        </w:rPr>
        <w:t>P</w:t>
      </w:r>
      <w:r w:rsidR="00E571A3" w:rsidRPr="0060133D">
        <w:rPr>
          <w:rFonts w:ascii="Verdana" w:hAnsi="Verdana" w:cs="Arial"/>
          <w:b/>
          <w:sz w:val="22"/>
          <w:szCs w:val="22"/>
          <w:lang w:val="es-ES"/>
        </w:rPr>
        <w:t>L</w:t>
      </w:r>
      <w:r w:rsidR="00E571A3" w:rsidRPr="0060133D">
        <w:rPr>
          <w:rStyle w:val="Textoennegrita"/>
          <w:rFonts w:ascii="Verdana" w:hAnsi="Verdana" w:cs="Arial"/>
          <w:sz w:val="22"/>
          <w:szCs w:val="22"/>
          <w:lang w:val="es-ES"/>
        </w:rPr>
        <w:t>IEGO DE CLÁUSULAS ADMINISTRATIVAS</w:t>
      </w:r>
      <w:bookmarkStart w:id="0" w:name="_Hlk87946074"/>
      <w:r w:rsidR="00767193" w:rsidRPr="0060133D">
        <w:rPr>
          <w:rFonts w:ascii="Verdana" w:hAnsi="Verdana"/>
          <w:b/>
          <w:bCs/>
          <w:sz w:val="22"/>
          <w:szCs w:val="22"/>
          <w:lang w:val="es-ES"/>
        </w:rPr>
        <w:t xml:space="preserve"> </w:t>
      </w:r>
      <w:r w:rsidR="007D4F08" w:rsidRPr="0060133D">
        <w:rPr>
          <w:rFonts w:ascii="Verdana" w:hAnsi="Verdana"/>
          <w:b/>
          <w:bCs/>
          <w:sz w:val="22"/>
          <w:szCs w:val="22"/>
          <w:lang w:val="es-ES"/>
        </w:rPr>
        <w:t>PARA LA ADJUDICACIÓN DE UN CONTRATO DE SERVICIOS</w:t>
      </w:r>
      <w:r w:rsidR="007D4F08" w:rsidRPr="0060133D">
        <w:rPr>
          <w:rFonts w:ascii="Verdana" w:hAnsi="Verdana"/>
          <w:sz w:val="22"/>
          <w:szCs w:val="22"/>
          <w:lang w:val="es-ES"/>
        </w:rPr>
        <w:t xml:space="preserve"> </w:t>
      </w:r>
      <w:r w:rsidR="007D4F08" w:rsidRPr="0060133D">
        <w:rPr>
          <w:rFonts w:ascii="Verdana" w:hAnsi="Verdana"/>
          <w:b/>
          <w:bCs/>
          <w:sz w:val="22"/>
          <w:szCs w:val="22"/>
          <w:lang w:val="es-ES"/>
        </w:rPr>
        <w:t xml:space="preserve">PARA LA MIGRACIÓN DEL ACTUAL SISTEMA DE GESTIÓN DE LA CÁMARA DE COMERCIO A UNA VERSIÓN ACTUALIZADA EN MODALIDAD SAAS </w:t>
      </w:r>
      <w:bookmarkEnd w:id="0"/>
    </w:p>
    <w:p w14:paraId="41563749" w14:textId="77777777" w:rsidR="007D4F08" w:rsidRPr="0060133D" w:rsidRDefault="007D4F08" w:rsidP="007D4F08">
      <w:pPr>
        <w:pStyle w:val="Sinespaciado"/>
        <w:jc w:val="both"/>
        <w:rPr>
          <w:rFonts w:ascii="Verdana" w:hAnsi="Verdana"/>
          <w:b/>
          <w:bCs/>
          <w:sz w:val="22"/>
          <w:szCs w:val="22"/>
          <w:lang w:val="es-ES"/>
        </w:rPr>
      </w:pPr>
    </w:p>
    <w:p w14:paraId="2393D0D3" w14:textId="77777777" w:rsidR="007D4F08" w:rsidRPr="0060133D" w:rsidRDefault="007D4F08" w:rsidP="007D4F08">
      <w:pPr>
        <w:pStyle w:val="Sinespaciado"/>
        <w:jc w:val="both"/>
        <w:rPr>
          <w:rFonts w:ascii="Verdana" w:hAnsi="Verdana"/>
          <w:b/>
          <w:bCs/>
          <w:sz w:val="22"/>
          <w:szCs w:val="22"/>
          <w:lang w:val="es-ES"/>
        </w:rPr>
      </w:pPr>
    </w:p>
    <w:p w14:paraId="78BEF84E" w14:textId="73F32C70" w:rsidR="007D4F08" w:rsidRPr="0060133D" w:rsidRDefault="007D4F08" w:rsidP="007D4F08">
      <w:pPr>
        <w:pStyle w:val="Sinespaciado"/>
        <w:jc w:val="both"/>
        <w:rPr>
          <w:rFonts w:ascii="Verdana" w:hAnsi="Verdana"/>
          <w:b/>
          <w:bCs/>
          <w:sz w:val="22"/>
          <w:szCs w:val="22"/>
          <w:lang w:val="es-ES"/>
        </w:rPr>
      </w:pPr>
      <w:r w:rsidRPr="0060133D">
        <w:rPr>
          <w:rFonts w:ascii="Verdana" w:hAnsi="Verdana"/>
          <w:b/>
          <w:bCs/>
          <w:sz w:val="22"/>
          <w:szCs w:val="22"/>
          <w:lang w:val="es-ES"/>
        </w:rPr>
        <w:t>EXPEDIENTE DE CONTRATACIÓN NÚMERO 1</w:t>
      </w:r>
      <w:r w:rsidR="00767193" w:rsidRPr="0060133D">
        <w:rPr>
          <w:rFonts w:ascii="Verdana" w:hAnsi="Verdana"/>
          <w:b/>
          <w:bCs/>
          <w:sz w:val="22"/>
          <w:szCs w:val="22"/>
          <w:lang w:val="es-ES"/>
        </w:rPr>
        <w:t>2</w:t>
      </w:r>
      <w:r w:rsidRPr="0060133D">
        <w:rPr>
          <w:rFonts w:ascii="Verdana" w:hAnsi="Verdana"/>
          <w:b/>
          <w:bCs/>
          <w:sz w:val="22"/>
          <w:szCs w:val="22"/>
          <w:lang w:val="es-ES"/>
        </w:rPr>
        <w:t>/2025</w:t>
      </w:r>
    </w:p>
    <w:p w14:paraId="2A8F10D2" w14:textId="5148B761" w:rsidR="00176317" w:rsidRPr="0060133D" w:rsidRDefault="00176317" w:rsidP="007D4F08">
      <w:pPr>
        <w:pStyle w:val="Standard"/>
        <w:tabs>
          <w:tab w:val="left" w:pos="-1440"/>
          <w:tab w:val="left" w:pos="-720"/>
        </w:tabs>
        <w:spacing w:after="240"/>
        <w:jc w:val="both"/>
        <w:rPr>
          <w:rFonts w:ascii="Verdana" w:hAnsi="Verdana" w:cs="Arial"/>
          <w:b/>
          <w:bCs/>
          <w:sz w:val="22"/>
          <w:szCs w:val="22"/>
        </w:rPr>
      </w:pPr>
    </w:p>
    <w:p w14:paraId="6F235426" w14:textId="77777777" w:rsidR="00E571A3" w:rsidRPr="0060133D" w:rsidRDefault="00E571A3" w:rsidP="001406E1">
      <w:pPr>
        <w:jc w:val="center"/>
        <w:rPr>
          <w:rFonts w:ascii="Verdana" w:hAnsi="Verdana"/>
          <w:b/>
          <w:bCs/>
          <w:sz w:val="22"/>
          <w:szCs w:val="22"/>
          <w:lang w:val="es-ES"/>
        </w:rPr>
      </w:pPr>
      <w:r w:rsidRPr="0060133D">
        <w:rPr>
          <w:rFonts w:ascii="Verdana" w:hAnsi="Verdana"/>
          <w:b/>
          <w:bCs/>
          <w:sz w:val="22"/>
          <w:szCs w:val="22"/>
          <w:lang w:val="es-ES"/>
        </w:rPr>
        <w:t>I</w:t>
      </w:r>
    </w:p>
    <w:p w14:paraId="39601770" w14:textId="77777777" w:rsidR="00AB5DE5" w:rsidRPr="0060133D" w:rsidRDefault="00AB5DE5" w:rsidP="001406E1">
      <w:pPr>
        <w:jc w:val="center"/>
        <w:rPr>
          <w:rFonts w:ascii="Verdana" w:hAnsi="Verdana"/>
          <w:b/>
          <w:bCs/>
          <w:sz w:val="22"/>
          <w:szCs w:val="22"/>
          <w:lang w:val="es-ES"/>
        </w:rPr>
      </w:pPr>
    </w:p>
    <w:p w14:paraId="366FF13D" w14:textId="77777777" w:rsidR="00E571A3" w:rsidRPr="0060133D" w:rsidRDefault="00E571A3" w:rsidP="001406E1">
      <w:pPr>
        <w:jc w:val="center"/>
        <w:rPr>
          <w:rFonts w:ascii="Verdana" w:hAnsi="Verdana"/>
          <w:b/>
          <w:bCs/>
          <w:sz w:val="22"/>
          <w:szCs w:val="22"/>
          <w:lang w:val="es-ES"/>
        </w:rPr>
      </w:pPr>
      <w:r w:rsidRPr="0060133D">
        <w:rPr>
          <w:rFonts w:ascii="Verdana" w:hAnsi="Verdana"/>
          <w:b/>
          <w:bCs/>
          <w:sz w:val="22"/>
          <w:szCs w:val="22"/>
          <w:lang w:val="es-ES"/>
        </w:rPr>
        <w:t>DISPOSICIONES GENERALES</w:t>
      </w:r>
    </w:p>
    <w:p w14:paraId="3CA22DC8" w14:textId="77777777" w:rsidR="001406E1" w:rsidRPr="0060133D" w:rsidRDefault="001406E1" w:rsidP="00A66F44">
      <w:pPr>
        <w:jc w:val="both"/>
        <w:rPr>
          <w:rFonts w:ascii="Verdana" w:hAnsi="Verdana"/>
          <w:sz w:val="22"/>
          <w:szCs w:val="22"/>
          <w:lang w:val="es-ES"/>
        </w:rPr>
      </w:pPr>
    </w:p>
    <w:p w14:paraId="320AAD5F" w14:textId="760E5FCF" w:rsidR="001406E1" w:rsidRPr="0060133D" w:rsidRDefault="00E571A3" w:rsidP="00A66F44">
      <w:pPr>
        <w:jc w:val="both"/>
        <w:rPr>
          <w:rFonts w:ascii="Verdana" w:hAnsi="Verdana"/>
          <w:b/>
          <w:bCs/>
          <w:sz w:val="22"/>
          <w:szCs w:val="22"/>
          <w:lang w:val="es-ES"/>
        </w:rPr>
      </w:pPr>
      <w:r w:rsidRPr="0060133D">
        <w:rPr>
          <w:rFonts w:ascii="Verdana" w:hAnsi="Verdana"/>
          <w:b/>
          <w:bCs/>
          <w:sz w:val="22"/>
          <w:szCs w:val="22"/>
          <w:lang w:val="es-ES"/>
        </w:rPr>
        <w:t xml:space="preserve">1.- OBJETO DEL CONTRATO </w:t>
      </w:r>
    </w:p>
    <w:p w14:paraId="2D69B573" w14:textId="77777777" w:rsidR="001406E1" w:rsidRPr="0060133D" w:rsidRDefault="001406E1" w:rsidP="00A66F44">
      <w:pPr>
        <w:jc w:val="both"/>
        <w:rPr>
          <w:rFonts w:ascii="Verdana" w:hAnsi="Verdana"/>
          <w:b/>
          <w:bCs/>
          <w:sz w:val="22"/>
          <w:szCs w:val="22"/>
          <w:lang w:val="es-ES"/>
        </w:rPr>
      </w:pPr>
    </w:p>
    <w:p w14:paraId="440F745F" w14:textId="560C5254" w:rsidR="00F602E1" w:rsidRPr="0060133D" w:rsidRDefault="00E571A3" w:rsidP="00767193">
      <w:pPr>
        <w:pStyle w:val="Sinespaciado"/>
        <w:jc w:val="both"/>
        <w:rPr>
          <w:rFonts w:ascii="Verdana" w:hAnsi="Verdana"/>
          <w:sz w:val="22"/>
          <w:szCs w:val="22"/>
          <w:lang w:val="es-ES"/>
        </w:rPr>
      </w:pPr>
      <w:r w:rsidRPr="0060133D">
        <w:rPr>
          <w:rFonts w:ascii="Verdana" w:hAnsi="Verdana"/>
          <w:sz w:val="22"/>
          <w:szCs w:val="22"/>
          <w:lang w:val="es-ES"/>
        </w:rPr>
        <w:t xml:space="preserve">1.1.- </w:t>
      </w:r>
      <w:bookmarkStart w:id="1" w:name="_Hlk10792945"/>
      <w:r w:rsidRPr="0060133D">
        <w:rPr>
          <w:rFonts w:ascii="Verdana" w:hAnsi="Verdana"/>
          <w:sz w:val="22"/>
          <w:szCs w:val="22"/>
          <w:lang w:val="es-ES"/>
        </w:rPr>
        <w:t xml:space="preserve">El objeto del contrato </w:t>
      </w:r>
      <w:r w:rsidR="00FA2C67" w:rsidRPr="0060133D">
        <w:rPr>
          <w:rFonts w:ascii="Verdana" w:hAnsi="Verdana"/>
          <w:sz w:val="22"/>
          <w:szCs w:val="22"/>
          <w:lang w:val="es-ES"/>
        </w:rPr>
        <w:t xml:space="preserve">es </w:t>
      </w:r>
      <w:r w:rsidR="00E55C29" w:rsidRPr="0060133D">
        <w:rPr>
          <w:rFonts w:ascii="Verdana" w:hAnsi="Verdana"/>
          <w:sz w:val="22"/>
          <w:szCs w:val="22"/>
          <w:lang w:val="es-ES"/>
        </w:rPr>
        <w:t xml:space="preserve">la </w:t>
      </w:r>
      <w:r w:rsidR="00F602E1" w:rsidRPr="0060133D">
        <w:rPr>
          <w:rFonts w:ascii="Verdana" w:hAnsi="Verdana"/>
          <w:sz w:val="22"/>
          <w:szCs w:val="22"/>
          <w:lang w:val="es-ES"/>
        </w:rPr>
        <w:t xml:space="preserve">prestación de servicios profesionales para la migración del sistema ERP NAV actualmente en uso en la Cámara de Comercio de Gran Canaria a una nueva versión de ERP totalmente actualizada en modalidad SaaS. </w:t>
      </w:r>
    </w:p>
    <w:p w14:paraId="0F06740E" w14:textId="77777777" w:rsidR="008A18D6" w:rsidRPr="0060133D" w:rsidRDefault="008A18D6" w:rsidP="00767193">
      <w:pPr>
        <w:pStyle w:val="Sinespaciado"/>
        <w:jc w:val="both"/>
        <w:rPr>
          <w:rFonts w:ascii="Verdana" w:hAnsi="Verdana"/>
          <w:sz w:val="22"/>
          <w:szCs w:val="22"/>
          <w:lang w:val="es-ES"/>
        </w:rPr>
      </w:pPr>
    </w:p>
    <w:p w14:paraId="18B9BF47" w14:textId="6C774E3B" w:rsidR="00E571A3" w:rsidRPr="0060133D" w:rsidRDefault="00F602E1" w:rsidP="00767193">
      <w:pPr>
        <w:pStyle w:val="Sinespaciado"/>
        <w:jc w:val="both"/>
        <w:rPr>
          <w:rFonts w:ascii="Verdana" w:hAnsi="Verdana"/>
          <w:sz w:val="22"/>
          <w:szCs w:val="22"/>
          <w:lang w:val="es-ES"/>
        </w:rPr>
      </w:pPr>
      <w:r w:rsidRPr="0060133D">
        <w:rPr>
          <w:rFonts w:ascii="Verdana" w:hAnsi="Verdana"/>
          <w:sz w:val="22"/>
          <w:szCs w:val="22"/>
          <w:lang w:val="es-ES"/>
        </w:rPr>
        <w:t>Dichos servicios comprenden, de forma no limitativa, la migración de todos los datos necesarios (incluyendo históricos, maestros, saldos y configuraciones), la parametrización e implantación de nuevas funcionalidades, la integración con las plataformas y herramientas digitales actualmente utilizadas por la Cámara, la puesta en marcha del nuevo sistema, el suministro de las licencias necesarias, la formación tanto al personal clave como a los usuarios finales, así como la prestación de soporte y garantía</w:t>
      </w:r>
      <w:r w:rsidR="00A0479E" w:rsidRPr="0060133D">
        <w:rPr>
          <w:rFonts w:ascii="Verdana" w:hAnsi="Verdana"/>
          <w:sz w:val="22"/>
          <w:szCs w:val="22"/>
          <w:lang w:val="es-ES"/>
        </w:rPr>
        <w:t>, c</w:t>
      </w:r>
      <w:r w:rsidR="00E815B7" w:rsidRPr="0060133D">
        <w:rPr>
          <w:rFonts w:ascii="Verdana" w:hAnsi="Verdana"/>
          <w:sz w:val="22"/>
          <w:szCs w:val="22"/>
          <w:lang w:val="es-ES"/>
        </w:rPr>
        <w:t>onforme a las especificaciones</w:t>
      </w:r>
      <w:r w:rsidR="00D62E9B" w:rsidRPr="0060133D">
        <w:rPr>
          <w:rFonts w:ascii="Verdana" w:hAnsi="Verdana"/>
          <w:sz w:val="22"/>
          <w:szCs w:val="22"/>
          <w:lang w:val="es-ES"/>
        </w:rPr>
        <w:t xml:space="preserve"> </w:t>
      </w:r>
      <w:r w:rsidR="00A0479E" w:rsidRPr="0060133D">
        <w:rPr>
          <w:rFonts w:ascii="Verdana" w:hAnsi="Verdana"/>
          <w:sz w:val="22"/>
          <w:szCs w:val="22"/>
          <w:lang w:val="es-ES"/>
        </w:rPr>
        <w:t>y necesidades</w:t>
      </w:r>
      <w:r w:rsidR="00E815B7" w:rsidRPr="0060133D">
        <w:rPr>
          <w:rFonts w:ascii="Verdana" w:hAnsi="Verdana"/>
          <w:sz w:val="22"/>
          <w:szCs w:val="22"/>
          <w:lang w:val="es-ES"/>
        </w:rPr>
        <w:t xml:space="preserve"> señaladas en el Pliego Técnico</w:t>
      </w:r>
      <w:r w:rsidR="00FA2C67" w:rsidRPr="0060133D">
        <w:rPr>
          <w:rFonts w:ascii="Verdana" w:hAnsi="Verdana"/>
          <w:sz w:val="22"/>
          <w:szCs w:val="22"/>
          <w:lang w:val="es-ES"/>
        </w:rPr>
        <w:t>.</w:t>
      </w:r>
      <w:bookmarkEnd w:id="1"/>
    </w:p>
    <w:p w14:paraId="3FA8D9ED" w14:textId="77777777" w:rsidR="001406E1" w:rsidRPr="0060133D" w:rsidRDefault="001406E1" w:rsidP="00A66F44">
      <w:pPr>
        <w:jc w:val="both"/>
        <w:rPr>
          <w:rFonts w:ascii="Verdana" w:hAnsi="Verdana"/>
          <w:sz w:val="22"/>
          <w:szCs w:val="22"/>
          <w:lang w:val="es-ES"/>
        </w:rPr>
      </w:pPr>
    </w:p>
    <w:p w14:paraId="28EBBDF1" w14:textId="38012EE9"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1.2.-</w:t>
      </w:r>
      <w:r w:rsidR="00C70A70" w:rsidRPr="0060133D">
        <w:rPr>
          <w:rFonts w:ascii="Verdana" w:hAnsi="Verdana"/>
          <w:sz w:val="22"/>
          <w:szCs w:val="22"/>
          <w:lang w:val="es-ES"/>
        </w:rPr>
        <w:t xml:space="preserve"> </w:t>
      </w:r>
      <w:r w:rsidRPr="0060133D">
        <w:rPr>
          <w:rFonts w:ascii="Verdana" w:hAnsi="Verdana"/>
          <w:sz w:val="22"/>
          <w:szCs w:val="22"/>
          <w:lang w:val="es-ES"/>
        </w:rPr>
        <w:t xml:space="preserve">No procede la división en lotes del objeto del contrato, ya que la naturaleza de dicho objeto hace necesaria, para su correcta ejecución, la coordinación de las diferentes prestaciones que lo integran, que podría verse imposibilitada por </w:t>
      </w:r>
      <w:r w:rsidR="00FA5784" w:rsidRPr="0060133D">
        <w:rPr>
          <w:rFonts w:ascii="Verdana" w:hAnsi="Verdana"/>
          <w:sz w:val="22"/>
          <w:szCs w:val="22"/>
          <w:lang w:val="es-ES"/>
        </w:rPr>
        <w:t xml:space="preserve">su </w:t>
      </w:r>
      <w:r w:rsidRPr="0060133D">
        <w:rPr>
          <w:rFonts w:ascii="Verdana" w:hAnsi="Verdana"/>
          <w:sz w:val="22"/>
          <w:szCs w:val="22"/>
          <w:lang w:val="es-ES"/>
        </w:rPr>
        <w:t>ejecución por una pluralidad de contratistas diferentes.</w:t>
      </w:r>
    </w:p>
    <w:p w14:paraId="76E29466" w14:textId="77777777" w:rsidR="00D733D4" w:rsidRPr="0060133D" w:rsidRDefault="00D733D4" w:rsidP="00A66F44">
      <w:pPr>
        <w:jc w:val="both"/>
        <w:rPr>
          <w:rFonts w:ascii="Verdana" w:hAnsi="Verdana"/>
          <w:sz w:val="22"/>
          <w:szCs w:val="22"/>
          <w:lang w:val="es-ES"/>
        </w:rPr>
      </w:pPr>
    </w:p>
    <w:p w14:paraId="6D6402B1" w14:textId="77777777" w:rsidR="00E571A3" w:rsidRPr="0060133D" w:rsidRDefault="00E571A3" w:rsidP="00A66F44">
      <w:pPr>
        <w:jc w:val="both"/>
        <w:rPr>
          <w:rFonts w:ascii="Verdana" w:hAnsi="Verdana"/>
          <w:b/>
          <w:bCs/>
          <w:sz w:val="22"/>
          <w:szCs w:val="22"/>
          <w:lang w:val="es-ES"/>
        </w:rPr>
      </w:pPr>
      <w:r w:rsidRPr="0060133D">
        <w:rPr>
          <w:rFonts w:ascii="Verdana" w:hAnsi="Verdana"/>
          <w:b/>
          <w:bCs/>
          <w:sz w:val="22"/>
          <w:szCs w:val="22"/>
          <w:lang w:val="es-ES"/>
        </w:rPr>
        <w:t xml:space="preserve">2.- ÓRGANO DE CONTRATACIÓN </w:t>
      </w:r>
    </w:p>
    <w:p w14:paraId="30C82109" w14:textId="77777777" w:rsidR="00D733D4" w:rsidRPr="0060133D" w:rsidRDefault="00D733D4" w:rsidP="00A66F44">
      <w:pPr>
        <w:jc w:val="both"/>
        <w:rPr>
          <w:rFonts w:ascii="Verdana" w:hAnsi="Verdana"/>
          <w:sz w:val="22"/>
          <w:szCs w:val="22"/>
          <w:lang w:val="es-ES"/>
        </w:rPr>
      </w:pPr>
    </w:p>
    <w:p w14:paraId="08A81CEE" w14:textId="5F24A6F7"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 xml:space="preserve">2.1.- El órgano de contratación, que actúa en nombre de la Cámara Oficial de Comercio, Industria, Servicios y Navegación de Gran Canaria es la </w:t>
      </w:r>
      <w:r w:rsidR="00D62E9B" w:rsidRPr="0060133D">
        <w:rPr>
          <w:rFonts w:ascii="Verdana" w:hAnsi="Verdana"/>
          <w:sz w:val="22"/>
          <w:szCs w:val="22"/>
          <w:lang w:val="es-ES"/>
        </w:rPr>
        <w:t>Mesa</w:t>
      </w:r>
      <w:r w:rsidR="00FA5784" w:rsidRPr="0060133D">
        <w:rPr>
          <w:rFonts w:ascii="Verdana" w:hAnsi="Verdana"/>
          <w:sz w:val="22"/>
          <w:szCs w:val="22"/>
          <w:lang w:val="es-ES"/>
        </w:rPr>
        <w:t xml:space="preserve"> de </w:t>
      </w:r>
      <w:r w:rsidRPr="0060133D">
        <w:rPr>
          <w:rFonts w:ascii="Verdana" w:hAnsi="Verdana"/>
          <w:sz w:val="22"/>
          <w:szCs w:val="22"/>
          <w:lang w:val="es-ES"/>
        </w:rPr>
        <w:t>Contratación.</w:t>
      </w:r>
    </w:p>
    <w:p w14:paraId="346A94F4" w14:textId="77777777" w:rsidR="00D733D4" w:rsidRPr="0060133D" w:rsidRDefault="00D733D4" w:rsidP="00A66F44">
      <w:pPr>
        <w:jc w:val="both"/>
        <w:rPr>
          <w:rFonts w:ascii="Verdana" w:hAnsi="Verdana"/>
          <w:sz w:val="22"/>
          <w:szCs w:val="22"/>
          <w:lang w:val="es-ES"/>
        </w:rPr>
      </w:pPr>
    </w:p>
    <w:p w14:paraId="77E11AD8" w14:textId="79721049"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2.2.- El mencionado órgano tiene facultad para adjudicar el contrato y ostenta las prerrogativas de interpretarlo, resolver las dudas que ofrezca su cumplimiento, modificarlo por razones de interés público, declarar la responsabilidad imputable a la contratista a raíz de la ejecución del mismo, suspender dicha ejecución, acordar la resolución del contrato y determinar los efectos de ésta, con sujeción a la normativa aplicable.</w:t>
      </w:r>
    </w:p>
    <w:p w14:paraId="11CFD83E" w14:textId="77777777" w:rsidR="00D733D4" w:rsidRPr="0060133D" w:rsidRDefault="00D733D4" w:rsidP="00A66F44">
      <w:pPr>
        <w:jc w:val="both"/>
        <w:rPr>
          <w:rFonts w:ascii="Verdana" w:hAnsi="Verdana"/>
          <w:sz w:val="22"/>
          <w:szCs w:val="22"/>
          <w:lang w:val="es-ES"/>
        </w:rPr>
      </w:pPr>
    </w:p>
    <w:p w14:paraId="6DA77B18" w14:textId="1909B506"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Igualmente, el órgano de contratación ostenta las facultades de inspección de las actividades desarrolladas por la contratista durante la ejecución del contrato.</w:t>
      </w:r>
    </w:p>
    <w:p w14:paraId="4D2A26E1" w14:textId="77777777" w:rsidR="003D5CEA" w:rsidRPr="0060133D" w:rsidRDefault="003D5CEA" w:rsidP="00A66F44">
      <w:pPr>
        <w:jc w:val="both"/>
        <w:rPr>
          <w:rFonts w:ascii="Verdana" w:hAnsi="Verdana"/>
          <w:sz w:val="22"/>
          <w:szCs w:val="22"/>
          <w:lang w:val="es-ES"/>
        </w:rPr>
      </w:pPr>
    </w:p>
    <w:p w14:paraId="65225396" w14:textId="77CB42AD" w:rsidR="003D5CEA" w:rsidRPr="0060133D" w:rsidRDefault="00E571A3" w:rsidP="00A66F44">
      <w:pPr>
        <w:jc w:val="both"/>
        <w:rPr>
          <w:rFonts w:ascii="Verdana" w:hAnsi="Verdana"/>
          <w:sz w:val="22"/>
          <w:szCs w:val="22"/>
          <w:lang w:val="es-ES"/>
        </w:rPr>
      </w:pPr>
      <w:r w:rsidRPr="0060133D">
        <w:rPr>
          <w:rFonts w:ascii="Verdana" w:hAnsi="Verdana"/>
          <w:sz w:val="22"/>
          <w:szCs w:val="22"/>
          <w:lang w:val="es-ES"/>
        </w:rPr>
        <w:lastRenderedPageBreak/>
        <w:t xml:space="preserve">2.3.-   </w:t>
      </w:r>
      <w:r w:rsidR="00780683" w:rsidRPr="0060133D">
        <w:rPr>
          <w:rFonts w:ascii="Verdana" w:hAnsi="Verdana"/>
          <w:sz w:val="22"/>
          <w:szCs w:val="22"/>
          <w:lang w:val="es-ES"/>
        </w:rPr>
        <w:t>E</w:t>
      </w:r>
      <w:r w:rsidRPr="0060133D">
        <w:rPr>
          <w:rFonts w:ascii="Verdana" w:hAnsi="Verdana"/>
          <w:sz w:val="22"/>
          <w:szCs w:val="22"/>
          <w:lang w:val="es-ES"/>
        </w:rPr>
        <w:t>l órgano de contratación dará la información relativa a la presente contratación en el Perfil del Contratante de la Cámara.</w:t>
      </w:r>
    </w:p>
    <w:p w14:paraId="467FEAE7" w14:textId="77777777" w:rsidR="00176317" w:rsidRPr="0060133D" w:rsidRDefault="00176317" w:rsidP="00A66F44">
      <w:pPr>
        <w:jc w:val="both"/>
        <w:rPr>
          <w:rFonts w:ascii="Verdana" w:hAnsi="Verdana"/>
          <w:sz w:val="22"/>
          <w:szCs w:val="22"/>
          <w:lang w:val="es-ES"/>
        </w:rPr>
      </w:pPr>
    </w:p>
    <w:p w14:paraId="65CBAD92" w14:textId="77777777" w:rsidR="00E571A3" w:rsidRPr="0060133D" w:rsidRDefault="00E571A3" w:rsidP="00A66F44">
      <w:pPr>
        <w:jc w:val="both"/>
        <w:rPr>
          <w:rFonts w:ascii="Verdana" w:hAnsi="Verdana"/>
          <w:b/>
          <w:bCs/>
          <w:sz w:val="22"/>
          <w:szCs w:val="22"/>
          <w:lang w:val="es-ES"/>
        </w:rPr>
      </w:pPr>
      <w:r w:rsidRPr="0060133D">
        <w:rPr>
          <w:rFonts w:ascii="Verdana" w:hAnsi="Verdana"/>
          <w:b/>
          <w:bCs/>
          <w:sz w:val="22"/>
          <w:szCs w:val="22"/>
          <w:lang w:val="es-ES"/>
        </w:rPr>
        <w:t>3.- RÉGIMEN JURÍDICO</w:t>
      </w:r>
    </w:p>
    <w:p w14:paraId="51CE991F" w14:textId="77777777" w:rsidR="00D733D4" w:rsidRPr="0060133D" w:rsidRDefault="00D733D4" w:rsidP="00A66F44">
      <w:pPr>
        <w:jc w:val="both"/>
        <w:rPr>
          <w:rFonts w:ascii="Verdana" w:hAnsi="Verdana"/>
          <w:sz w:val="22"/>
          <w:szCs w:val="22"/>
          <w:lang w:val="es-ES"/>
        </w:rPr>
      </w:pPr>
    </w:p>
    <w:p w14:paraId="7DD5275B" w14:textId="77777777" w:rsidR="00D733D4" w:rsidRPr="0060133D" w:rsidRDefault="00E571A3" w:rsidP="00A66F44">
      <w:pPr>
        <w:jc w:val="both"/>
        <w:rPr>
          <w:rFonts w:ascii="Verdana" w:hAnsi="Verdana"/>
          <w:sz w:val="22"/>
          <w:szCs w:val="22"/>
          <w:lang w:val="es-ES"/>
        </w:rPr>
      </w:pPr>
      <w:r w:rsidRPr="0060133D">
        <w:rPr>
          <w:rFonts w:ascii="Verdana" w:hAnsi="Verdana"/>
          <w:sz w:val="22"/>
          <w:szCs w:val="22"/>
          <w:lang w:val="es-ES"/>
        </w:rPr>
        <w:t xml:space="preserve">3.1.- </w:t>
      </w:r>
      <w:r w:rsidR="00D733D4" w:rsidRPr="0060133D">
        <w:rPr>
          <w:rFonts w:ascii="Verdana" w:hAnsi="Verdana"/>
          <w:sz w:val="22"/>
          <w:szCs w:val="22"/>
          <w:lang w:val="es-ES"/>
        </w:rPr>
        <w:t xml:space="preserve">El artículo 2.1 de la Ley 4/2014, de 1 de abril, Básica de las Cámaras Oficiales de Comercio, Industria, Servicios y Navegación configura a la Cámara de Comercio como una Corporación de Derecho público, con personalidad jurídica propia y plena capacidad de obrar para el cumplimiento de sus fines. </w:t>
      </w:r>
    </w:p>
    <w:p w14:paraId="7553B9E1" w14:textId="77777777" w:rsidR="00D733D4" w:rsidRPr="0060133D" w:rsidRDefault="00D733D4" w:rsidP="00A66F44">
      <w:pPr>
        <w:jc w:val="both"/>
        <w:rPr>
          <w:rFonts w:ascii="Verdana" w:hAnsi="Verdana"/>
          <w:sz w:val="22"/>
          <w:szCs w:val="22"/>
          <w:lang w:val="es-ES"/>
        </w:rPr>
      </w:pPr>
    </w:p>
    <w:p w14:paraId="280ED544" w14:textId="0D93C590" w:rsidR="00D733D4" w:rsidRPr="0060133D" w:rsidRDefault="00D733D4" w:rsidP="00A66F44">
      <w:pPr>
        <w:jc w:val="both"/>
        <w:rPr>
          <w:rFonts w:ascii="Verdana" w:hAnsi="Verdana"/>
          <w:sz w:val="22"/>
          <w:szCs w:val="22"/>
          <w:lang w:val="es-ES"/>
        </w:rPr>
      </w:pPr>
      <w:r w:rsidRPr="0060133D">
        <w:rPr>
          <w:rFonts w:ascii="Verdana" w:hAnsi="Verdana"/>
          <w:sz w:val="22"/>
          <w:szCs w:val="22"/>
          <w:lang w:val="es-ES"/>
        </w:rPr>
        <w:t>Según lo dispuesto en el artículo 2.2 de la</w:t>
      </w:r>
      <w:r w:rsidR="004430D4" w:rsidRPr="0060133D">
        <w:rPr>
          <w:rFonts w:ascii="Verdana" w:hAnsi="Verdana"/>
          <w:sz w:val="22"/>
          <w:szCs w:val="22"/>
          <w:lang w:val="es-ES"/>
        </w:rPr>
        <w:t xml:space="preserve"> citada, </w:t>
      </w:r>
      <w:r w:rsidRPr="0060133D">
        <w:rPr>
          <w:rFonts w:ascii="Verdana" w:hAnsi="Verdana"/>
          <w:sz w:val="22"/>
          <w:szCs w:val="22"/>
          <w:lang w:val="es-ES"/>
        </w:rPr>
        <w:t>la contratación y el régimen patrimonial de</w:t>
      </w:r>
      <w:r w:rsidR="004430D4" w:rsidRPr="0060133D">
        <w:rPr>
          <w:rFonts w:ascii="Verdana" w:hAnsi="Verdana"/>
          <w:sz w:val="22"/>
          <w:szCs w:val="22"/>
          <w:lang w:val="es-ES"/>
        </w:rPr>
        <w:t xml:space="preserve"> las Cámaras</w:t>
      </w:r>
      <w:r w:rsidRPr="0060133D">
        <w:rPr>
          <w:rFonts w:ascii="Verdana" w:hAnsi="Verdana"/>
          <w:sz w:val="22"/>
          <w:szCs w:val="22"/>
          <w:lang w:val="es-ES"/>
        </w:rPr>
        <w:t xml:space="preserve"> se r</w:t>
      </w:r>
      <w:r w:rsidR="004430D4" w:rsidRPr="0060133D">
        <w:rPr>
          <w:rFonts w:ascii="Verdana" w:hAnsi="Verdana"/>
          <w:sz w:val="22"/>
          <w:szCs w:val="22"/>
          <w:lang w:val="es-ES"/>
        </w:rPr>
        <w:t>ige</w:t>
      </w:r>
      <w:r w:rsidRPr="0060133D">
        <w:rPr>
          <w:rFonts w:ascii="Verdana" w:hAnsi="Verdana"/>
          <w:sz w:val="22"/>
          <w:szCs w:val="22"/>
          <w:lang w:val="es-ES"/>
        </w:rPr>
        <w:t xml:space="preserve"> conforme al derecho privado y habilitando un procedimiento que garantice las condiciones de publicidad, transparencia y no discriminación.</w:t>
      </w:r>
    </w:p>
    <w:p w14:paraId="5C18542A" w14:textId="77777777" w:rsidR="00D733D4" w:rsidRPr="0060133D" w:rsidRDefault="00D733D4" w:rsidP="00A66F44">
      <w:pPr>
        <w:jc w:val="both"/>
        <w:rPr>
          <w:rFonts w:ascii="Verdana" w:hAnsi="Verdana"/>
          <w:sz w:val="22"/>
          <w:szCs w:val="22"/>
          <w:lang w:val="es-ES"/>
        </w:rPr>
      </w:pPr>
    </w:p>
    <w:p w14:paraId="2C61AD85" w14:textId="21511B05" w:rsidR="00D733D4" w:rsidRPr="0060133D" w:rsidRDefault="00D733D4" w:rsidP="00A66F44">
      <w:pPr>
        <w:jc w:val="both"/>
        <w:rPr>
          <w:rFonts w:ascii="Verdana" w:hAnsi="Verdana"/>
          <w:sz w:val="22"/>
          <w:szCs w:val="22"/>
          <w:lang w:val="es-ES"/>
        </w:rPr>
      </w:pPr>
      <w:r w:rsidRPr="0060133D">
        <w:rPr>
          <w:rFonts w:ascii="Verdana" w:hAnsi="Verdana"/>
          <w:sz w:val="22"/>
          <w:szCs w:val="22"/>
          <w:lang w:val="es-ES"/>
        </w:rPr>
        <w:t xml:space="preserve">De conformidad con lo anterior, </w:t>
      </w:r>
      <w:r w:rsidR="00DD5819" w:rsidRPr="0060133D">
        <w:rPr>
          <w:rFonts w:ascii="Verdana" w:hAnsi="Verdana"/>
          <w:sz w:val="22"/>
          <w:szCs w:val="22"/>
          <w:lang w:val="es-ES"/>
        </w:rPr>
        <w:t xml:space="preserve">la Comisión de Contratación </w:t>
      </w:r>
      <w:r w:rsidRPr="0060133D">
        <w:rPr>
          <w:rFonts w:ascii="Verdana" w:hAnsi="Verdana"/>
          <w:sz w:val="22"/>
          <w:szCs w:val="22"/>
          <w:lang w:val="es-ES"/>
        </w:rPr>
        <w:t>ha adecuado este procedimiento de adjudicación a su</w:t>
      </w:r>
      <w:r w:rsidR="00104440" w:rsidRPr="0060133D">
        <w:rPr>
          <w:rFonts w:ascii="Verdana" w:hAnsi="Verdana"/>
          <w:sz w:val="22"/>
          <w:szCs w:val="22"/>
          <w:lang w:val="es-ES"/>
        </w:rPr>
        <w:t xml:space="preserve"> Manual de </w:t>
      </w:r>
      <w:r w:rsidRPr="0060133D">
        <w:rPr>
          <w:rFonts w:ascii="Verdana" w:hAnsi="Verdana"/>
          <w:sz w:val="22"/>
          <w:szCs w:val="22"/>
          <w:lang w:val="es-ES"/>
        </w:rPr>
        <w:t>Contratación, con especial atención a los principios de transparencia, no discriminación y publicidad</w:t>
      </w:r>
      <w:r w:rsidR="00780683" w:rsidRPr="0060133D">
        <w:rPr>
          <w:rFonts w:ascii="Verdana" w:hAnsi="Verdana"/>
          <w:sz w:val="22"/>
          <w:szCs w:val="22"/>
          <w:lang w:val="es-ES"/>
        </w:rPr>
        <w:t>.</w:t>
      </w:r>
    </w:p>
    <w:p w14:paraId="3A4A8E20" w14:textId="77777777" w:rsidR="00D733D4" w:rsidRPr="0060133D" w:rsidRDefault="00D733D4" w:rsidP="00A66F44">
      <w:pPr>
        <w:jc w:val="both"/>
        <w:rPr>
          <w:rFonts w:ascii="Verdana" w:hAnsi="Verdana"/>
          <w:sz w:val="22"/>
          <w:szCs w:val="22"/>
          <w:lang w:val="es-ES"/>
        </w:rPr>
      </w:pPr>
    </w:p>
    <w:p w14:paraId="593B2E0D" w14:textId="247135E8"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La contratación a realizar se califica como contrato de carácter privado.</w:t>
      </w:r>
    </w:p>
    <w:p w14:paraId="4E628D0D" w14:textId="77777777" w:rsidR="00E571A3" w:rsidRPr="0060133D" w:rsidRDefault="00E571A3" w:rsidP="00A66F44">
      <w:pPr>
        <w:jc w:val="both"/>
        <w:rPr>
          <w:rFonts w:ascii="Verdana" w:hAnsi="Verdana"/>
          <w:sz w:val="22"/>
          <w:szCs w:val="22"/>
          <w:lang w:val="es-ES"/>
        </w:rPr>
      </w:pPr>
    </w:p>
    <w:p w14:paraId="35CA0DE1" w14:textId="77777777" w:rsidR="00E571A3" w:rsidRPr="0060133D" w:rsidRDefault="00A2609D" w:rsidP="00A66F44">
      <w:pPr>
        <w:jc w:val="both"/>
        <w:rPr>
          <w:rFonts w:ascii="Verdana" w:hAnsi="Verdana"/>
          <w:sz w:val="22"/>
          <w:szCs w:val="22"/>
          <w:lang w:val="es-ES"/>
        </w:rPr>
      </w:pPr>
      <w:r w:rsidRPr="0060133D">
        <w:rPr>
          <w:rFonts w:ascii="Verdana" w:hAnsi="Verdana"/>
          <w:sz w:val="22"/>
          <w:szCs w:val="22"/>
          <w:lang w:val="es-ES"/>
        </w:rPr>
        <w:t xml:space="preserve">3.2. </w:t>
      </w:r>
      <w:r w:rsidR="00E571A3" w:rsidRPr="0060133D">
        <w:rPr>
          <w:rFonts w:ascii="Verdana" w:hAnsi="Verdana"/>
          <w:sz w:val="22"/>
          <w:szCs w:val="22"/>
          <w:lang w:val="es-ES"/>
        </w:rPr>
        <w:t>En relación con la ejecución del presente contrato, tendrán carácter contractual los siguientes documentos:</w:t>
      </w:r>
    </w:p>
    <w:p w14:paraId="238348A2" w14:textId="77777777" w:rsidR="00E571A3" w:rsidRPr="0060133D" w:rsidRDefault="00E571A3" w:rsidP="00A66F44">
      <w:pPr>
        <w:jc w:val="both"/>
        <w:rPr>
          <w:rFonts w:ascii="Verdana" w:hAnsi="Verdana"/>
          <w:sz w:val="22"/>
          <w:szCs w:val="22"/>
          <w:lang w:val="es-ES"/>
        </w:rPr>
      </w:pPr>
    </w:p>
    <w:p w14:paraId="7E8624CC" w14:textId="70871B54"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 xml:space="preserve">• </w:t>
      </w:r>
      <w:r w:rsidR="00AC48D0" w:rsidRPr="0060133D">
        <w:rPr>
          <w:rFonts w:ascii="Verdana" w:hAnsi="Verdana"/>
          <w:sz w:val="22"/>
          <w:szCs w:val="22"/>
          <w:lang w:val="es-ES"/>
        </w:rPr>
        <w:t>Los</w:t>
      </w:r>
      <w:r w:rsidRPr="0060133D">
        <w:rPr>
          <w:rFonts w:ascii="Verdana" w:hAnsi="Verdana"/>
          <w:sz w:val="22"/>
          <w:szCs w:val="22"/>
          <w:lang w:val="es-ES"/>
        </w:rPr>
        <w:t xml:space="preserve"> Pliego</w:t>
      </w:r>
      <w:r w:rsidR="00AC48D0" w:rsidRPr="0060133D">
        <w:rPr>
          <w:rFonts w:ascii="Verdana" w:hAnsi="Verdana"/>
          <w:sz w:val="22"/>
          <w:szCs w:val="22"/>
          <w:lang w:val="es-ES"/>
        </w:rPr>
        <w:t>s</w:t>
      </w:r>
      <w:r w:rsidRPr="0060133D">
        <w:rPr>
          <w:rFonts w:ascii="Verdana" w:hAnsi="Verdana"/>
          <w:sz w:val="22"/>
          <w:szCs w:val="22"/>
          <w:lang w:val="es-ES"/>
        </w:rPr>
        <w:t xml:space="preserve"> de Cláusulas Administrativas y Técnicas.</w:t>
      </w:r>
    </w:p>
    <w:p w14:paraId="7B3E9DEB" w14:textId="77777777" w:rsidR="00AC48D0" w:rsidRPr="0060133D" w:rsidRDefault="00AC48D0" w:rsidP="00A66F44">
      <w:pPr>
        <w:jc w:val="both"/>
        <w:rPr>
          <w:rFonts w:ascii="Verdana" w:hAnsi="Verdana"/>
          <w:sz w:val="22"/>
          <w:szCs w:val="22"/>
          <w:lang w:val="es-ES"/>
        </w:rPr>
      </w:pPr>
    </w:p>
    <w:p w14:paraId="2C3D2B4C" w14:textId="77777777"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 La Oferta presentada por el contratista.</w:t>
      </w:r>
    </w:p>
    <w:p w14:paraId="41B2BDE1" w14:textId="77777777" w:rsidR="00E571A3" w:rsidRPr="0060133D" w:rsidRDefault="00E571A3" w:rsidP="00A66F44">
      <w:pPr>
        <w:jc w:val="both"/>
        <w:rPr>
          <w:rFonts w:ascii="Verdana" w:hAnsi="Verdana"/>
          <w:sz w:val="22"/>
          <w:szCs w:val="22"/>
          <w:lang w:val="es-ES"/>
        </w:rPr>
      </w:pPr>
    </w:p>
    <w:p w14:paraId="012B2E38" w14:textId="77777777"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 El Contrato</w:t>
      </w:r>
    </w:p>
    <w:p w14:paraId="7098C6C6" w14:textId="77777777" w:rsidR="00E571A3" w:rsidRPr="0060133D" w:rsidRDefault="00E571A3" w:rsidP="00A66F44">
      <w:pPr>
        <w:jc w:val="both"/>
        <w:rPr>
          <w:rFonts w:ascii="Verdana" w:hAnsi="Verdana"/>
          <w:sz w:val="22"/>
          <w:szCs w:val="22"/>
          <w:lang w:val="es-ES"/>
        </w:rPr>
      </w:pPr>
    </w:p>
    <w:p w14:paraId="300E8F1F" w14:textId="54F159C4"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 xml:space="preserve">En caso de discrepancia entre lo recogido en algunos de los anteriores documentos, tendrá prioridad lo que se disponga en </w:t>
      </w:r>
      <w:r w:rsidR="00AC48D0" w:rsidRPr="0060133D">
        <w:rPr>
          <w:rFonts w:ascii="Verdana" w:hAnsi="Verdana"/>
          <w:sz w:val="22"/>
          <w:szCs w:val="22"/>
          <w:lang w:val="es-ES"/>
        </w:rPr>
        <w:t>los</w:t>
      </w:r>
      <w:r w:rsidRPr="0060133D">
        <w:rPr>
          <w:rFonts w:ascii="Verdana" w:hAnsi="Verdana"/>
          <w:sz w:val="22"/>
          <w:szCs w:val="22"/>
          <w:lang w:val="es-ES"/>
        </w:rPr>
        <w:t xml:space="preserve"> Pliego</w:t>
      </w:r>
      <w:r w:rsidR="00AC48D0" w:rsidRPr="0060133D">
        <w:rPr>
          <w:rFonts w:ascii="Verdana" w:hAnsi="Verdana"/>
          <w:sz w:val="22"/>
          <w:szCs w:val="22"/>
          <w:lang w:val="es-ES"/>
        </w:rPr>
        <w:t>s</w:t>
      </w:r>
      <w:r w:rsidRPr="0060133D">
        <w:rPr>
          <w:rFonts w:ascii="Verdana" w:hAnsi="Verdana"/>
          <w:sz w:val="22"/>
          <w:szCs w:val="22"/>
          <w:lang w:val="es-ES"/>
        </w:rPr>
        <w:t xml:space="preserve"> de Cláusulas Administrativas y Técnicas.</w:t>
      </w:r>
    </w:p>
    <w:p w14:paraId="39955A93" w14:textId="77777777"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ab/>
      </w:r>
    </w:p>
    <w:p w14:paraId="31C089BA" w14:textId="02F7BE55" w:rsidR="00E571A3" w:rsidRPr="0060133D" w:rsidRDefault="00E571A3" w:rsidP="00A66F44">
      <w:pPr>
        <w:jc w:val="both"/>
        <w:rPr>
          <w:rFonts w:ascii="Verdana" w:hAnsi="Verdana"/>
          <w:b/>
          <w:bCs/>
          <w:sz w:val="22"/>
          <w:szCs w:val="22"/>
          <w:lang w:val="es-ES"/>
        </w:rPr>
      </w:pPr>
      <w:r w:rsidRPr="0060133D">
        <w:rPr>
          <w:rFonts w:ascii="Verdana" w:hAnsi="Verdana"/>
          <w:b/>
          <w:bCs/>
          <w:sz w:val="22"/>
          <w:szCs w:val="22"/>
          <w:lang w:val="es-ES"/>
        </w:rPr>
        <w:t>4.- APTITUD PARA CONTRATAR</w:t>
      </w:r>
    </w:p>
    <w:p w14:paraId="4270739F" w14:textId="77777777" w:rsidR="00E571A3" w:rsidRPr="0060133D" w:rsidRDefault="00E571A3" w:rsidP="00A66F44">
      <w:pPr>
        <w:jc w:val="both"/>
        <w:rPr>
          <w:rFonts w:ascii="Verdana" w:hAnsi="Verdana"/>
          <w:sz w:val="22"/>
          <w:szCs w:val="22"/>
          <w:lang w:val="es-ES"/>
        </w:rPr>
      </w:pPr>
    </w:p>
    <w:p w14:paraId="6F106670" w14:textId="5D01F5B3"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Solo podrán ser adjudicatarias de este contrato las empresas que reúnan los requisitos de aptitud que se enumeran en los siguientes apartados, que deberán cumplirse en la fecha final de presentación de ofertas y en el momento de formalizar el contrato.</w:t>
      </w:r>
    </w:p>
    <w:p w14:paraId="6336C20F" w14:textId="77777777" w:rsidR="00E571A3" w:rsidRPr="0060133D" w:rsidRDefault="00E571A3" w:rsidP="00A66F44">
      <w:pPr>
        <w:jc w:val="both"/>
        <w:rPr>
          <w:rFonts w:ascii="Verdana" w:hAnsi="Verdana"/>
          <w:sz w:val="22"/>
          <w:szCs w:val="22"/>
          <w:lang w:val="es-ES"/>
        </w:rPr>
      </w:pPr>
    </w:p>
    <w:p w14:paraId="46BF9E87" w14:textId="040C8BE1" w:rsidR="00E571A3" w:rsidRPr="0060133D" w:rsidRDefault="00E571A3" w:rsidP="00A66F44">
      <w:pPr>
        <w:jc w:val="both"/>
        <w:rPr>
          <w:rFonts w:ascii="Verdana" w:hAnsi="Verdana"/>
          <w:b/>
          <w:bCs/>
          <w:sz w:val="22"/>
          <w:szCs w:val="22"/>
          <w:lang w:val="es-ES"/>
        </w:rPr>
      </w:pPr>
      <w:r w:rsidRPr="0060133D">
        <w:rPr>
          <w:rFonts w:ascii="Verdana" w:hAnsi="Verdana"/>
          <w:b/>
          <w:bCs/>
          <w:sz w:val="22"/>
          <w:szCs w:val="22"/>
          <w:lang w:val="es-ES"/>
        </w:rPr>
        <w:t>4.1.- Capacidad de obrar</w:t>
      </w:r>
    </w:p>
    <w:p w14:paraId="40317C28" w14:textId="77777777" w:rsidR="00E571A3" w:rsidRPr="0060133D" w:rsidRDefault="00E571A3" w:rsidP="00A66F44">
      <w:pPr>
        <w:jc w:val="both"/>
        <w:rPr>
          <w:rFonts w:ascii="Verdana" w:hAnsi="Verdana"/>
          <w:sz w:val="22"/>
          <w:szCs w:val="22"/>
          <w:lang w:val="es-ES"/>
        </w:rPr>
      </w:pPr>
    </w:p>
    <w:p w14:paraId="4574DF93" w14:textId="77777777"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Podrán contratar las personas naturales o jurídicas, españolas o extranjeras, que tengan plena capacidad de obrar</w:t>
      </w:r>
      <w:r w:rsidR="00D733D4" w:rsidRPr="0060133D">
        <w:rPr>
          <w:rFonts w:ascii="Verdana" w:hAnsi="Verdana"/>
          <w:sz w:val="22"/>
          <w:szCs w:val="22"/>
          <w:lang w:val="es-ES"/>
        </w:rPr>
        <w:t>.</w:t>
      </w:r>
    </w:p>
    <w:p w14:paraId="2FB1EA76" w14:textId="77777777" w:rsidR="00E571A3" w:rsidRPr="0060133D" w:rsidRDefault="00E571A3" w:rsidP="00A66F44">
      <w:pPr>
        <w:jc w:val="both"/>
        <w:rPr>
          <w:rFonts w:ascii="Verdana" w:hAnsi="Verdana"/>
          <w:sz w:val="22"/>
          <w:szCs w:val="22"/>
          <w:lang w:val="es-ES"/>
        </w:rPr>
      </w:pPr>
    </w:p>
    <w:p w14:paraId="577C8576" w14:textId="7F471D57"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 xml:space="preserve">Las personas jurídicas solo podrán ser adjudicatarias de contratos </w:t>
      </w:r>
      <w:r w:rsidR="00F76F7E" w:rsidRPr="0060133D">
        <w:rPr>
          <w:rFonts w:ascii="Verdana" w:hAnsi="Verdana"/>
          <w:sz w:val="22"/>
          <w:szCs w:val="22"/>
          <w:lang w:val="es-ES"/>
        </w:rPr>
        <w:t>cuyas prestaciones</w:t>
      </w:r>
      <w:r w:rsidRPr="0060133D">
        <w:rPr>
          <w:rFonts w:ascii="Verdana" w:hAnsi="Verdana"/>
          <w:sz w:val="22"/>
          <w:szCs w:val="22"/>
          <w:lang w:val="es-ES"/>
        </w:rPr>
        <w:t xml:space="preserve"> estén comprendidas dentro de los fines, objeto a ámbito de actividad que, a tenor de sus estatutos o reglas fundacionales, le</w:t>
      </w:r>
      <w:r w:rsidR="00A2609D" w:rsidRPr="0060133D">
        <w:rPr>
          <w:rFonts w:ascii="Verdana" w:hAnsi="Verdana"/>
          <w:sz w:val="22"/>
          <w:szCs w:val="22"/>
          <w:lang w:val="es-ES"/>
        </w:rPr>
        <w:t xml:space="preserve">s </w:t>
      </w:r>
      <w:r w:rsidRPr="0060133D">
        <w:rPr>
          <w:rFonts w:ascii="Verdana" w:hAnsi="Verdana"/>
          <w:sz w:val="22"/>
          <w:szCs w:val="22"/>
          <w:lang w:val="es-ES"/>
        </w:rPr>
        <w:t>sean propios.</w:t>
      </w:r>
    </w:p>
    <w:p w14:paraId="5F18DC7A" w14:textId="77777777" w:rsidR="00E571A3" w:rsidRPr="0060133D" w:rsidRDefault="00E571A3" w:rsidP="00A66F44">
      <w:pPr>
        <w:jc w:val="both"/>
        <w:rPr>
          <w:rFonts w:ascii="Verdana" w:hAnsi="Verdana"/>
          <w:sz w:val="22"/>
          <w:szCs w:val="22"/>
          <w:lang w:val="es-ES"/>
        </w:rPr>
      </w:pPr>
    </w:p>
    <w:p w14:paraId="57CF21A4" w14:textId="77777777"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Asimismo, podrán contratar las uniones de empresarios y/o empresarias que se constituyan temporalmente al efecto, sin que sea necesaria su formalización en escritura pública hasta que, en su caso, se les haya adjudicado el contrato.</w:t>
      </w:r>
    </w:p>
    <w:p w14:paraId="404A6AF1" w14:textId="77777777" w:rsidR="00E571A3" w:rsidRPr="0060133D" w:rsidRDefault="00E571A3" w:rsidP="00A66F44">
      <w:pPr>
        <w:jc w:val="both"/>
        <w:rPr>
          <w:rFonts w:ascii="Verdana" w:hAnsi="Verdana"/>
          <w:sz w:val="22"/>
          <w:szCs w:val="22"/>
          <w:lang w:val="es-ES"/>
        </w:rPr>
      </w:pPr>
    </w:p>
    <w:p w14:paraId="01F57BA4" w14:textId="4A37B3B0"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 xml:space="preserve">Las empresas no españolas de Estados miembros de la Unión Europea o de </w:t>
      </w:r>
      <w:r w:rsidR="00F76F7E" w:rsidRPr="0060133D">
        <w:rPr>
          <w:rFonts w:ascii="Verdana" w:hAnsi="Verdana"/>
          <w:sz w:val="22"/>
          <w:szCs w:val="22"/>
          <w:lang w:val="es-ES"/>
        </w:rPr>
        <w:t>los Estados</w:t>
      </w:r>
      <w:r w:rsidRPr="0060133D">
        <w:rPr>
          <w:rFonts w:ascii="Verdana" w:hAnsi="Verdana"/>
          <w:sz w:val="22"/>
          <w:szCs w:val="22"/>
          <w:lang w:val="es-ES"/>
        </w:rPr>
        <w:t xml:space="preserve"> signatarios del Acuerdo sobre el Espacio Económico </w:t>
      </w:r>
      <w:r w:rsidR="00F76F7E" w:rsidRPr="0060133D">
        <w:rPr>
          <w:rFonts w:ascii="Verdana" w:hAnsi="Verdana"/>
          <w:sz w:val="22"/>
          <w:szCs w:val="22"/>
          <w:lang w:val="es-ES"/>
        </w:rPr>
        <w:t>Europeo tendrán</w:t>
      </w:r>
      <w:r w:rsidRPr="0060133D">
        <w:rPr>
          <w:rFonts w:ascii="Verdana" w:hAnsi="Verdana"/>
          <w:sz w:val="22"/>
          <w:szCs w:val="22"/>
          <w:lang w:val="es-ES"/>
        </w:rPr>
        <w:t xml:space="preserve"> capacidad para contratar siempre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prestar el servicio de que se trate, deberán acreditar que cumplen este requisito.</w:t>
      </w:r>
    </w:p>
    <w:p w14:paraId="4194FF1F" w14:textId="77777777" w:rsidR="00E571A3" w:rsidRPr="0060133D" w:rsidRDefault="00E571A3" w:rsidP="00A66F44">
      <w:pPr>
        <w:jc w:val="both"/>
        <w:rPr>
          <w:rFonts w:ascii="Verdana" w:eastAsia="Arial" w:hAnsi="Verdana"/>
          <w:sz w:val="22"/>
          <w:szCs w:val="22"/>
          <w:lang w:val="es-ES"/>
        </w:rPr>
      </w:pPr>
    </w:p>
    <w:p w14:paraId="0C0C191D" w14:textId="3F6F0530"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 xml:space="preserve">Las restantes empresas extranjeras podrán contratar si justifican, mediante informe emitido por la correspondiente Oficina Económica y Comercial de España en el exterior, que se acompañará a la documentación que se presente, acreditando </w:t>
      </w:r>
      <w:r w:rsidR="00F76F7E" w:rsidRPr="0060133D">
        <w:rPr>
          <w:rFonts w:ascii="Verdana" w:hAnsi="Verdana"/>
          <w:sz w:val="22"/>
          <w:szCs w:val="22"/>
          <w:lang w:val="es-ES"/>
        </w:rPr>
        <w:t>que el</w:t>
      </w:r>
      <w:r w:rsidRPr="0060133D">
        <w:rPr>
          <w:rFonts w:ascii="Verdana" w:hAnsi="Verdana"/>
          <w:sz w:val="22"/>
          <w:szCs w:val="22"/>
          <w:lang w:val="es-ES"/>
        </w:rPr>
        <w:t xml:space="preserve"> Estado de procedencia de la empresa extranjera admite, a su vez, la participación de empresas españolas en la contratación de su sector público.</w:t>
      </w:r>
    </w:p>
    <w:p w14:paraId="472C37A4" w14:textId="77777777" w:rsidR="00E571A3" w:rsidRPr="0060133D" w:rsidRDefault="00E571A3" w:rsidP="00A66F44">
      <w:pPr>
        <w:jc w:val="both"/>
        <w:rPr>
          <w:rFonts w:ascii="Verdana" w:hAnsi="Verdana"/>
          <w:sz w:val="22"/>
          <w:szCs w:val="22"/>
          <w:lang w:val="es-ES"/>
        </w:rPr>
      </w:pPr>
    </w:p>
    <w:p w14:paraId="065F5AB6" w14:textId="77777777"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Las personas, podrán hacerlo por sí, o mediante la representación de personas debidamente facultadas para ello, en cuyo caso deberán acreditar debidamente la representación.</w:t>
      </w:r>
    </w:p>
    <w:p w14:paraId="13279A36" w14:textId="77777777" w:rsidR="00E571A3" w:rsidRPr="0060133D" w:rsidRDefault="00E571A3" w:rsidP="00A66F44">
      <w:pPr>
        <w:jc w:val="both"/>
        <w:rPr>
          <w:rFonts w:ascii="Verdana" w:hAnsi="Verdana"/>
          <w:sz w:val="22"/>
          <w:szCs w:val="22"/>
          <w:lang w:val="es-ES"/>
        </w:rPr>
      </w:pPr>
    </w:p>
    <w:p w14:paraId="7153D5E4" w14:textId="678A87BE" w:rsidR="00E571A3" w:rsidRPr="0060133D" w:rsidRDefault="00E571A3" w:rsidP="00A66F44">
      <w:pPr>
        <w:jc w:val="both"/>
        <w:rPr>
          <w:rFonts w:ascii="Verdana" w:hAnsi="Verdana"/>
          <w:b/>
          <w:bCs/>
          <w:sz w:val="22"/>
          <w:szCs w:val="22"/>
          <w:lang w:val="es-ES"/>
        </w:rPr>
      </w:pPr>
      <w:r w:rsidRPr="0060133D">
        <w:rPr>
          <w:rFonts w:ascii="Verdana" w:hAnsi="Verdana"/>
          <w:b/>
          <w:bCs/>
          <w:sz w:val="22"/>
          <w:szCs w:val="22"/>
          <w:lang w:val="es-ES"/>
        </w:rPr>
        <w:t>4.2.</w:t>
      </w:r>
      <w:r w:rsidR="00F76F7E" w:rsidRPr="0060133D">
        <w:rPr>
          <w:rFonts w:ascii="Verdana" w:hAnsi="Verdana"/>
          <w:b/>
          <w:bCs/>
          <w:sz w:val="22"/>
          <w:szCs w:val="22"/>
          <w:lang w:val="es-ES"/>
        </w:rPr>
        <w:t>- Prohibiciones</w:t>
      </w:r>
      <w:r w:rsidRPr="0060133D">
        <w:rPr>
          <w:rFonts w:ascii="Verdana" w:hAnsi="Verdana"/>
          <w:b/>
          <w:bCs/>
          <w:sz w:val="22"/>
          <w:szCs w:val="22"/>
          <w:lang w:val="es-ES"/>
        </w:rPr>
        <w:t xml:space="preserve"> de contratar</w:t>
      </w:r>
    </w:p>
    <w:p w14:paraId="38418896" w14:textId="77777777" w:rsidR="00A2609D" w:rsidRPr="0060133D" w:rsidRDefault="00A2609D" w:rsidP="00A66F44">
      <w:pPr>
        <w:jc w:val="both"/>
        <w:rPr>
          <w:rFonts w:ascii="Verdana" w:hAnsi="Verdana"/>
          <w:sz w:val="22"/>
          <w:szCs w:val="22"/>
          <w:lang w:val="es-ES"/>
        </w:rPr>
      </w:pPr>
    </w:p>
    <w:p w14:paraId="4521A69A" w14:textId="77777777"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No podrán contratar quienes se hallen incursos en alguna de las prohibiciones enumeradas en el artículo 71 de la LCSP.</w:t>
      </w:r>
    </w:p>
    <w:p w14:paraId="3701400E" w14:textId="77777777" w:rsidR="00E571A3" w:rsidRPr="0060133D" w:rsidRDefault="00E571A3" w:rsidP="00A66F44">
      <w:pPr>
        <w:jc w:val="both"/>
        <w:rPr>
          <w:rFonts w:ascii="Verdana" w:hAnsi="Verdana"/>
          <w:sz w:val="22"/>
          <w:szCs w:val="22"/>
          <w:lang w:val="es-ES"/>
        </w:rPr>
      </w:pPr>
    </w:p>
    <w:p w14:paraId="46033852" w14:textId="77777777" w:rsidR="00E571A3" w:rsidRPr="0060133D" w:rsidRDefault="00E571A3" w:rsidP="00A66F44">
      <w:pPr>
        <w:jc w:val="both"/>
        <w:rPr>
          <w:rFonts w:ascii="Verdana" w:hAnsi="Verdana"/>
          <w:b/>
          <w:bCs/>
          <w:sz w:val="22"/>
          <w:szCs w:val="22"/>
          <w:lang w:val="es-ES"/>
        </w:rPr>
      </w:pPr>
      <w:r w:rsidRPr="0060133D">
        <w:rPr>
          <w:rFonts w:ascii="Verdana" w:hAnsi="Verdana"/>
          <w:b/>
          <w:bCs/>
          <w:sz w:val="22"/>
          <w:szCs w:val="22"/>
          <w:lang w:val="es-ES"/>
        </w:rPr>
        <w:t xml:space="preserve">4.3.- </w:t>
      </w:r>
      <w:r w:rsidR="003D5CEA" w:rsidRPr="0060133D">
        <w:rPr>
          <w:rFonts w:ascii="Verdana" w:hAnsi="Verdana"/>
          <w:b/>
          <w:bCs/>
          <w:sz w:val="22"/>
          <w:szCs w:val="22"/>
          <w:lang w:val="es-ES"/>
        </w:rPr>
        <w:t>Clasificación</w:t>
      </w:r>
    </w:p>
    <w:p w14:paraId="04947676" w14:textId="77777777"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ab/>
      </w:r>
    </w:p>
    <w:p w14:paraId="4E914A15" w14:textId="648EF450"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Para ser adjudicataria del presente contrato, no es preceptivo estar clasificada, sin perjuicio que, de estarlo, atendido el código del contrato, bastará dicha circunstancia para acreditar la solvencia económica y financiera y técnica del licitador. Asimismo, puede acreditarse la correspondiente solvencia económica, financiera y técnica, por los medios establecidos en las cláusulas 4.</w:t>
      </w:r>
      <w:r w:rsidR="00A2609D" w:rsidRPr="0060133D">
        <w:rPr>
          <w:rFonts w:ascii="Verdana" w:hAnsi="Verdana"/>
          <w:sz w:val="22"/>
          <w:szCs w:val="22"/>
          <w:lang w:val="es-ES"/>
        </w:rPr>
        <w:t>4</w:t>
      </w:r>
      <w:r w:rsidRPr="0060133D">
        <w:rPr>
          <w:rFonts w:ascii="Verdana" w:hAnsi="Verdana"/>
          <w:sz w:val="22"/>
          <w:szCs w:val="22"/>
          <w:lang w:val="es-ES"/>
        </w:rPr>
        <w:t>.1 y 4.</w:t>
      </w:r>
      <w:r w:rsidR="00A2609D" w:rsidRPr="0060133D">
        <w:rPr>
          <w:rFonts w:ascii="Verdana" w:hAnsi="Verdana"/>
          <w:sz w:val="22"/>
          <w:szCs w:val="22"/>
          <w:lang w:val="es-ES"/>
        </w:rPr>
        <w:t>4</w:t>
      </w:r>
      <w:r w:rsidRPr="0060133D">
        <w:rPr>
          <w:rFonts w:ascii="Verdana" w:hAnsi="Verdana"/>
          <w:sz w:val="22"/>
          <w:szCs w:val="22"/>
          <w:lang w:val="es-ES"/>
        </w:rPr>
        <w:t>.2 del presente pliego.</w:t>
      </w:r>
    </w:p>
    <w:p w14:paraId="36D3F0D4" w14:textId="77777777" w:rsidR="00E571A3" w:rsidRPr="0060133D" w:rsidRDefault="00E571A3" w:rsidP="00A66F44">
      <w:pPr>
        <w:jc w:val="both"/>
        <w:rPr>
          <w:rFonts w:ascii="Verdana" w:hAnsi="Verdana"/>
          <w:sz w:val="22"/>
          <w:szCs w:val="22"/>
          <w:lang w:val="es-ES"/>
        </w:rPr>
      </w:pPr>
    </w:p>
    <w:p w14:paraId="7BCACFC0" w14:textId="6BDEE162"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Los certificados de clasificación o documentos similares que hayan sido expedidos por Estados miembros de la Unión Europea a favor de sus propias entidades empresariales constituirán una presunción de aptitud.</w:t>
      </w:r>
    </w:p>
    <w:p w14:paraId="2E90F7AE" w14:textId="77777777" w:rsidR="00E571A3" w:rsidRPr="0060133D" w:rsidRDefault="00E571A3" w:rsidP="00A66F44">
      <w:pPr>
        <w:jc w:val="both"/>
        <w:rPr>
          <w:rFonts w:ascii="Verdana" w:hAnsi="Verdana"/>
          <w:sz w:val="22"/>
          <w:szCs w:val="22"/>
          <w:lang w:val="es-ES"/>
        </w:rPr>
      </w:pPr>
    </w:p>
    <w:p w14:paraId="0A7A9CAA" w14:textId="77777777" w:rsidR="00E571A3" w:rsidRPr="0060133D" w:rsidRDefault="00E571A3" w:rsidP="00A66F44">
      <w:pPr>
        <w:jc w:val="both"/>
        <w:rPr>
          <w:rFonts w:ascii="Verdana" w:hAnsi="Verdana"/>
          <w:b/>
          <w:bCs/>
          <w:sz w:val="22"/>
          <w:szCs w:val="22"/>
          <w:lang w:val="es-ES"/>
        </w:rPr>
      </w:pPr>
      <w:r w:rsidRPr="0060133D">
        <w:rPr>
          <w:rFonts w:ascii="Verdana" w:hAnsi="Verdana"/>
          <w:b/>
          <w:bCs/>
          <w:sz w:val="22"/>
          <w:szCs w:val="22"/>
          <w:lang w:val="es-ES"/>
        </w:rPr>
        <w:t>4.</w:t>
      </w:r>
      <w:r w:rsidR="00A2609D" w:rsidRPr="0060133D">
        <w:rPr>
          <w:rFonts w:ascii="Verdana" w:hAnsi="Verdana"/>
          <w:b/>
          <w:bCs/>
          <w:sz w:val="22"/>
          <w:szCs w:val="22"/>
          <w:lang w:val="es-ES"/>
        </w:rPr>
        <w:t>4</w:t>
      </w:r>
      <w:r w:rsidRPr="0060133D">
        <w:rPr>
          <w:rFonts w:ascii="Verdana" w:hAnsi="Verdana"/>
          <w:b/>
          <w:bCs/>
          <w:sz w:val="22"/>
          <w:szCs w:val="22"/>
          <w:lang w:val="es-ES"/>
        </w:rPr>
        <w:t>.- Solvencia</w:t>
      </w:r>
    </w:p>
    <w:p w14:paraId="610C908B" w14:textId="77777777" w:rsidR="001406E1" w:rsidRPr="0060133D" w:rsidRDefault="001406E1" w:rsidP="00A66F44">
      <w:pPr>
        <w:jc w:val="both"/>
        <w:rPr>
          <w:rFonts w:ascii="Verdana" w:hAnsi="Verdana"/>
          <w:sz w:val="22"/>
          <w:szCs w:val="22"/>
          <w:lang w:val="es-ES"/>
        </w:rPr>
      </w:pPr>
    </w:p>
    <w:p w14:paraId="1CD8E00E" w14:textId="6A4F44F7"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 xml:space="preserve">Para ser adjudicataria del presente contrato, la acreditación de la solvencia económica, financiera y técnica de la persona del </w:t>
      </w:r>
      <w:r w:rsidR="00F76F7E" w:rsidRPr="0060133D">
        <w:rPr>
          <w:rFonts w:ascii="Verdana" w:hAnsi="Verdana"/>
          <w:sz w:val="22"/>
          <w:szCs w:val="22"/>
          <w:lang w:val="es-ES"/>
        </w:rPr>
        <w:t>licitador</w:t>
      </w:r>
      <w:r w:rsidRPr="0060133D">
        <w:rPr>
          <w:rFonts w:ascii="Verdana" w:hAnsi="Verdana"/>
          <w:sz w:val="22"/>
          <w:szCs w:val="22"/>
          <w:lang w:val="es-ES"/>
        </w:rPr>
        <w:t xml:space="preserve"> se realizará por los medios establecidos en las cláusulas 4.3.1 y 4.3.2 del presente pliego.</w:t>
      </w:r>
    </w:p>
    <w:p w14:paraId="2FB79554" w14:textId="77777777" w:rsidR="001406E1" w:rsidRPr="0060133D" w:rsidRDefault="001406E1" w:rsidP="00A66F44">
      <w:pPr>
        <w:jc w:val="both"/>
        <w:rPr>
          <w:rFonts w:ascii="Verdana" w:hAnsi="Verdana"/>
          <w:sz w:val="22"/>
          <w:szCs w:val="22"/>
          <w:lang w:val="es-ES"/>
        </w:rPr>
      </w:pPr>
    </w:p>
    <w:p w14:paraId="0347F823" w14:textId="77777777" w:rsidR="00051170" w:rsidRPr="0060133D" w:rsidRDefault="00051170" w:rsidP="00A66F44">
      <w:pPr>
        <w:jc w:val="both"/>
        <w:rPr>
          <w:rFonts w:ascii="Verdana" w:hAnsi="Verdana"/>
          <w:sz w:val="22"/>
          <w:szCs w:val="22"/>
          <w:lang w:val="es-ES"/>
        </w:rPr>
      </w:pPr>
    </w:p>
    <w:p w14:paraId="55758A20" w14:textId="77777777" w:rsidR="00051170" w:rsidRPr="0060133D" w:rsidRDefault="00051170" w:rsidP="00A66F44">
      <w:pPr>
        <w:jc w:val="both"/>
        <w:rPr>
          <w:rFonts w:ascii="Verdana" w:hAnsi="Verdana"/>
          <w:sz w:val="22"/>
          <w:szCs w:val="22"/>
          <w:lang w:val="es-ES"/>
        </w:rPr>
      </w:pPr>
    </w:p>
    <w:p w14:paraId="471838B3" w14:textId="7B06F86E"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4.</w:t>
      </w:r>
      <w:r w:rsidR="00A2609D" w:rsidRPr="0060133D">
        <w:rPr>
          <w:rFonts w:ascii="Verdana" w:hAnsi="Verdana"/>
          <w:sz w:val="22"/>
          <w:szCs w:val="22"/>
          <w:lang w:val="es-ES"/>
        </w:rPr>
        <w:t>4</w:t>
      </w:r>
      <w:r w:rsidRPr="0060133D">
        <w:rPr>
          <w:rFonts w:ascii="Verdana" w:hAnsi="Verdana"/>
          <w:sz w:val="22"/>
          <w:szCs w:val="22"/>
          <w:lang w:val="es-ES"/>
        </w:rPr>
        <w:t>.1. Solvencia económica y financiera</w:t>
      </w:r>
    </w:p>
    <w:p w14:paraId="645EC0F9" w14:textId="77777777" w:rsidR="001406E1" w:rsidRPr="0060133D" w:rsidRDefault="001406E1" w:rsidP="00A66F44">
      <w:pPr>
        <w:jc w:val="both"/>
        <w:rPr>
          <w:rFonts w:ascii="Verdana" w:hAnsi="Verdana"/>
          <w:sz w:val="22"/>
          <w:szCs w:val="22"/>
          <w:lang w:val="es-ES"/>
        </w:rPr>
      </w:pPr>
    </w:p>
    <w:p w14:paraId="36D04C45" w14:textId="382DE05A" w:rsidR="00C50AE8" w:rsidRPr="0060133D" w:rsidRDefault="00C50AE8" w:rsidP="00C50AE8">
      <w:pPr>
        <w:pStyle w:val="Sinespaciado"/>
        <w:rPr>
          <w:rFonts w:ascii="Verdana" w:hAnsi="Verdana"/>
          <w:sz w:val="22"/>
          <w:szCs w:val="22"/>
          <w:lang w:val="es-ES"/>
        </w:rPr>
      </w:pPr>
      <w:r w:rsidRPr="0060133D">
        <w:rPr>
          <w:rFonts w:ascii="Verdana" w:hAnsi="Verdana"/>
          <w:sz w:val="22"/>
          <w:szCs w:val="22"/>
          <w:lang w:val="es-ES"/>
        </w:rPr>
        <w:t xml:space="preserve">Para acreditar la solvencia económica y financiera se exigirá: </w:t>
      </w:r>
    </w:p>
    <w:p w14:paraId="36F73C44" w14:textId="77777777" w:rsidR="00C50AE8" w:rsidRPr="0060133D" w:rsidRDefault="00C50AE8" w:rsidP="00A66F44">
      <w:pPr>
        <w:jc w:val="both"/>
        <w:rPr>
          <w:rFonts w:ascii="Verdana" w:hAnsi="Verdana"/>
          <w:sz w:val="22"/>
          <w:szCs w:val="22"/>
          <w:lang w:val="es-ES"/>
        </w:rPr>
      </w:pPr>
    </w:p>
    <w:p w14:paraId="3E4514FA" w14:textId="292915BA" w:rsidR="00CA0D2F" w:rsidRPr="0060133D" w:rsidRDefault="00CA0D2F" w:rsidP="00C50AE8">
      <w:pPr>
        <w:pStyle w:val="Prrafodelista"/>
        <w:numPr>
          <w:ilvl w:val="0"/>
          <w:numId w:val="22"/>
        </w:numPr>
        <w:jc w:val="both"/>
        <w:rPr>
          <w:rFonts w:ascii="Verdana" w:hAnsi="Verdana"/>
          <w:sz w:val="22"/>
          <w:szCs w:val="22"/>
          <w:lang w:val="es-ES"/>
        </w:rPr>
      </w:pPr>
      <w:r w:rsidRPr="0060133D">
        <w:rPr>
          <w:rFonts w:ascii="Verdana" w:hAnsi="Verdana"/>
          <w:b/>
          <w:bCs/>
          <w:sz w:val="22"/>
          <w:szCs w:val="22"/>
          <w:lang w:val="es-ES"/>
        </w:rPr>
        <w:t>Declaración sobre el volumen global de trabajos</w:t>
      </w:r>
      <w:r w:rsidRPr="0060133D">
        <w:rPr>
          <w:rFonts w:ascii="Verdana" w:hAnsi="Verdana"/>
          <w:sz w:val="22"/>
          <w:szCs w:val="22"/>
          <w:lang w:val="es-ES"/>
        </w:rPr>
        <w:t xml:space="preserve"> realizados por el licitador o candidato, que referido al año de mayor volumen de negocio de los tres últimos concluidos, deberá ser al menos por importe igual o superior al precio de licitación, </w:t>
      </w:r>
      <w:r w:rsidRPr="0060133D">
        <w:rPr>
          <w:rFonts w:ascii="Verdana" w:hAnsi="Verdana"/>
          <w:b/>
          <w:bCs/>
          <w:sz w:val="22"/>
          <w:szCs w:val="22"/>
          <w:lang w:val="es-ES"/>
        </w:rPr>
        <w:t>acompañada de las cuentas anuales aprobadas y depositadas en el Registro Mercantil</w:t>
      </w:r>
      <w:r w:rsidRPr="0060133D">
        <w:rPr>
          <w:rFonts w:ascii="Verdana" w:hAnsi="Verdana"/>
          <w:sz w:val="22"/>
          <w:szCs w:val="22"/>
          <w:lang w:val="es-ES"/>
        </w:rPr>
        <w:t xml:space="preserve">, si el empresario estuviera inscrito en dicho registro, y en caso contrario por las depositadas en el registro oficial en que deba estar inscrito. </w:t>
      </w:r>
    </w:p>
    <w:p w14:paraId="75A8BE1E" w14:textId="77777777" w:rsidR="001406E1" w:rsidRPr="0060133D" w:rsidRDefault="001406E1" w:rsidP="00A66F44">
      <w:pPr>
        <w:jc w:val="both"/>
        <w:rPr>
          <w:rFonts w:ascii="Verdana" w:hAnsi="Verdana"/>
          <w:sz w:val="22"/>
          <w:szCs w:val="22"/>
          <w:lang w:val="es-ES"/>
        </w:rPr>
      </w:pPr>
    </w:p>
    <w:p w14:paraId="7B42A0F2" w14:textId="221E0B6B" w:rsidR="00CA0D2F" w:rsidRPr="0060133D" w:rsidRDefault="00CA0D2F" w:rsidP="00C50AE8">
      <w:pPr>
        <w:ind w:left="708"/>
        <w:jc w:val="both"/>
        <w:rPr>
          <w:rFonts w:ascii="Verdana" w:hAnsi="Verdana"/>
          <w:sz w:val="22"/>
          <w:szCs w:val="22"/>
          <w:lang w:val="es-ES"/>
        </w:rPr>
      </w:pPr>
      <w:r w:rsidRPr="0060133D">
        <w:rPr>
          <w:rFonts w:ascii="Verdana" w:hAnsi="Verdana"/>
          <w:sz w:val="22"/>
          <w:szCs w:val="22"/>
          <w:lang w:val="es-ES"/>
        </w:rPr>
        <w:t xml:space="preserve">Los empresarios individuales no inscritos en el Registro Mercantil acreditarán su volumen anual de negocios mediante sus libros de inventarios y cuentas anuales legalizados por el Registro Mercantil. </w:t>
      </w:r>
    </w:p>
    <w:p w14:paraId="3E34A8C8" w14:textId="77777777" w:rsidR="001406E1" w:rsidRPr="0060133D" w:rsidRDefault="001406E1" w:rsidP="00A66F44">
      <w:pPr>
        <w:jc w:val="both"/>
        <w:rPr>
          <w:rFonts w:ascii="Verdana" w:hAnsi="Verdana"/>
          <w:sz w:val="22"/>
          <w:szCs w:val="22"/>
          <w:lang w:val="es-ES"/>
        </w:rPr>
      </w:pPr>
    </w:p>
    <w:p w14:paraId="462553DB" w14:textId="211EAA6E" w:rsidR="00CA0D2F" w:rsidRPr="0060133D" w:rsidRDefault="00676DC5" w:rsidP="00C263CB">
      <w:pPr>
        <w:ind w:left="708"/>
        <w:jc w:val="both"/>
        <w:rPr>
          <w:rFonts w:ascii="Verdana" w:hAnsi="Verdana"/>
          <w:sz w:val="22"/>
          <w:szCs w:val="22"/>
          <w:lang w:val="es-ES"/>
        </w:rPr>
      </w:pPr>
      <w:r w:rsidRPr="0060133D">
        <w:rPr>
          <w:rFonts w:ascii="Verdana" w:hAnsi="Verdana"/>
          <w:sz w:val="22"/>
          <w:szCs w:val="22"/>
          <w:lang w:val="es-ES"/>
        </w:rPr>
        <w:t>Los empresarios individuales que no legalicen su</w:t>
      </w:r>
      <w:r w:rsidR="00C263CB" w:rsidRPr="0060133D">
        <w:rPr>
          <w:rFonts w:ascii="Verdana" w:hAnsi="Verdana"/>
          <w:sz w:val="22"/>
          <w:szCs w:val="22"/>
          <w:lang w:val="es-ES"/>
        </w:rPr>
        <w:t xml:space="preserve">s cuentas en el Registro </w:t>
      </w:r>
      <w:r w:rsidR="00F76F7E" w:rsidRPr="0060133D">
        <w:rPr>
          <w:rFonts w:ascii="Verdana" w:hAnsi="Verdana"/>
          <w:sz w:val="22"/>
          <w:szCs w:val="22"/>
          <w:lang w:val="es-ES"/>
        </w:rPr>
        <w:t>Mercantil</w:t>
      </w:r>
      <w:r w:rsidR="00C263CB" w:rsidRPr="0060133D">
        <w:rPr>
          <w:rFonts w:ascii="Verdana" w:hAnsi="Verdana"/>
          <w:sz w:val="22"/>
          <w:szCs w:val="22"/>
          <w:lang w:val="es-ES"/>
        </w:rPr>
        <w:t xml:space="preserve"> podrán present</w:t>
      </w:r>
      <w:r w:rsidR="00862669" w:rsidRPr="0060133D">
        <w:rPr>
          <w:rFonts w:ascii="Verdana" w:hAnsi="Verdana"/>
          <w:sz w:val="22"/>
          <w:szCs w:val="22"/>
          <w:lang w:val="es-ES"/>
        </w:rPr>
        <w:t>a</w:t>
      </w:r>
      <w:r w:rsidR="00C263CB" w:rsidRPr="0060133D">
        <w:rPr>
          <w:rFonts w:ascii="Verdana" w:hAnsi="Verdana"/>
          <w:sz w:val="22"/>
          <w:szCs w:val="22"/>
          <w:lang w:val="es-ES"/>
        </w:rPr>
        <w:t xml:space="preserve">r </w:t>
      </w:r>
      <w:r w:rsidR="00862669" w:rsidRPr="0060133D">
        <w:rPr>
          <w:rFonts w:ascii="Verdana" w:hAnsi="Verdana"/>
          <w:sz w:val="22"/>
          <w:szCs w:val="22"/>
          <w:lang w:val="es-ES"/>
        </w:rPr>
        <w:t>la liquidación del IGIC</w:t>
      </w:r>
      <w:r w:rsidR="00A6338A" w:rsidRPr="0060133D">
        <w:rPr>
          <w:rFonts w:ascii="Verdana" w:hAnsi="Verdana"/>
          <w:sz w:val="22"/>
          <w:szCs w:val="22"/>
          <w:lang w:val="es-ES"/>
        </w:rPr>
        <w:t xml:space="preserve"> referida al año al que se refiera la declaración sobre el volumen global de trabajos.</w:t>
      </w:r>
    </w:p>
    <w:p w14:paraId="53DEED13" w14:textId="77777777" w:rsidR="005F2A11" w:rsidRPr="0060133D" w:rsidRDefault="005F2A11" w:rsidP="00A66F44">
      <w:pPr>
        <w:jc w:val="both"/>
        <w:rPr>
          <w:rFonts w:ascii="Verdana" w:hAnsi="Verdana"/>
          <w:sz w:val="22"/>
          <w:szCs w:val="22"/>
          <w:lang w:val="es-ES"/>
        </w:rPr>
      </w:pPr>
    </w:p>
    <w:p w14:paraId="3A71D60A" w14:textId="77777777" w:rsidR="00C80E18" w:rsidRPr="0060133D" w:rsidRDefault="00C80E18" w:rsidP="007169AB">
      <w:pPr>
        <w:pStyle w:val="Sinespaciado"/>
        <w:ind w:left="708"/>
        <w:rPr>
          <w:rFonts w:ascii="Verdana" w:hAnsi="Verdana"/>
          <w:sz w:val="22"/>
          <w:szCs w:val="22"/>
          <w:lang w:val="es-ES"/>
        </w:rPr>
      </w:pPr>
      <w:r w:rsidRPr="0060133D">
        <w:rPr>
          <w:rFonts w:ascii="Verdana" w:hAnsi="Verdana"/>
          <w:sz w:val="22"/>
          <w:szCs w:val="22"/>
          <w:lang w:val="es-ES"/>
        </w:rPr>
        <w:t>En las uniones temporales de empresas se contabilizarán las sumas del volumen anual de negocios de cada una de las empresas que la integran, de manera acumulativa.</w:t>
      </w:r>
    </w:p>
    <w:p w14:paraId="0376451D" w14:textId="77777777" w:rsidR="00C80E18" w:rsidRPr="0060133D" w:rsidRDefault="00C80E18" w:rsidP="00C80E18">
      <w:pPr>
        <w:spacing w:line="360" w:lineRule="auto"/>
        <w:jc w:val="both"/>
        <w:rPr>
          <w:rFonts w:ascii="Verdana" w:hAnsi="Verdana"/>
          <w:sz w:val="22"/>
          <w:szCs w:val="22"/>
          <w:lang w:val="es-ES"/>
        </w:rPr>
      </w:pPr>
    </w:p>
    <w:p w14:paraId="0B55FB55" w14:textId="53ADF6B9" w:rsidR="00E571A3" w:rsidRPr="0060133D" w:rsidRDefault="00E571A3" w:rsidP="00A66F44">
      <w:pPr>
        <w:jc w:val="both"/>
        <w:rPr>
          <w:rFonts w:ascii="Verdana" w:hAnsi="Verdana"/>
          <w:b/>
          <w:bCs/>
          <w:sz w:val="22"/>
          <w:szCs w:val="22"/>
          <w:lang w:val="es-ES"/>
        </w:rPr>
      </w:pPr>
      <w:r w:rsidRPr="0060133D">
        <w:rPr>
          <w:rFonts w:ascii="Verdana" w:hAnsi="Verdana"/>
          <w:b/>
          <w:bCs/>
          <w:sz w:val="22"/>
          <w:szCs w:val="22"/>
          <w:lang w:val="es-ES"/>
        </w:rPr>
        <w:t>4.</w:t>
      </w:r>
      <w:r w:rsidR="00A2609D" w:rsidRPr="0060133D">
        <w:rPr>
          <w:rFonts w:ascii="Verdana" w:hAnsi="Verdana"/>
          <w:b/>
          <w:bCs/>
          <w:sz w:val="22"/>
          <w:szCs w:val="22"/>
          <w:lang w:val="es-ES"/>
        </w:rPr>
        <w:t>4</w:t>
      </w:r>
      <w:r w:rsidRPr="0060133D">
        <w:rPr>
          <w:rFonts w:ascii="Verdana" w:hAnsi="Verdana"/>
          <w:b/>
          <w:bCs/>
          <w:sz w:val="22"/>
          <w:szCs w:val="22"/>
          <w:lang w:val="es-ES"/>
        </w:rPr>
        <w:t>.2. Solvencia técnica o profesional</w:t>
      </w:r>
    </w:p>
    <w:p w14:paraId="7C97B2C2" w14:textId="77777777" w:rsidR="00E571A3" w:rsidRPr="0060133D" w:rsidRDefault="00E571A3" w:rsidP="00A66F44">
      <w:pPr>
        <w:jc w:val="both"/>
        <w:rPr>
          <w:rFonts w:ascii="Verdana" w:hAnsi="Verdana"/>
          <w:sz w:val="22"/>
          <w:szCs w:val="22"/>
          <w:lang w:val="es-ES"/>
        </w:rPr>
      </w:pPr>
    </w:p>
    <w:p w14:paraId="62B1B63C" w14:textId="5AA7DFCF"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 xml:space="preserve">Para acreditar la solvencia técnica o profesional se exigirán </w:t>
      </w:r>
      <w:r w:rsidR="00E375D3" w:rsidRPr="0060133D">
        <w:rPr>
          <w:rFonts w:ascii="Verdana" w:hAnsi="Verdana"/>
          <w:sz w:val="22"/>
          <w:szCs w:val="22"/>
          <w:lang w:val="es-ES"/>
        </w:rPr>
        <w:t>los</w:t>
      </w:r>
      <w:r w:rsidRPr="0060133D">
        <w:rPr>
          <w:rFonts w:ascii="Verdana" w:hAnsi="Verdana"/>
          <w:sz w:val="22"/>
          <w:szCs w:val="22"/>
          <w:lang w:val="es-ES"/>
        </w:rPr>
        <w:t xml:space="preserve"> siguientes medios:</w:t>
      </w:r>
    </w:p>
    <w:p w14:paraId="56A8FC14" w14:textId="77777777" w:rsidR="00E571A3" w:rsidRPr="0060133D" w:rsidRDefault="00E571A3" w:rsidP="00A66F44">
      <w:pPr>
        <w:jc w:val="both"/>
        <w:rPr>
          <w:rFonts w:ascii="Verdana" w:hAnsi="Verdana"/>
          <w:sz w:val="22"/>
          <w:szCs w:val="22"/>
          <w:lang w:val="es-ES"/>
        </w:rPr>
      </w:pPr>
    </w:p>
    <w:p w14:paraId="2CC20358" w14:textId="51FA1AF5" w:rsidR="009D5A29" w:rsidRPr="0060133D" w:rsidRDefault="00E571A3" w:rsidP="009D5A29">
      <w:pPr>
        <w:pStyle w:val="Prrafodelista"/>
        <w:numPr>
          <w:ilvl w:val="0"/>
          <w:numId w:val="22"/>
        </w:numPr>
        <w:jc w:val="both"/>
        <w:rPr>
          <w:rFonts w:ascii="Verdana" w:hAnsi="Verdana"/>
          <w:sz w:val="22"/>
          <w:szCs w:val="22"/>
          <w:lang w:val="es-ES"/>
        </w:rPr>
      </w:pPr>
      <w:r w:rsidRPr="0060133D">
        <w:rPr>
          <w:rFonts w:ascii="Verdana" w:hAnsi="Verdana"/>
          <w:sz w:val="22"/>
          <w:szCs w:val="22"/>
          <w:lang w:val="es-ES"/>
        </w:rPr>
        <w:t xml:space="preserve">Una </w:t>
      </w:r>
      <w:r w:rsidRPr="0060133D">
        <w:rPr>
          <w:rFonts w:ascii="Verdana" w:hAnsi="Verdana"/>
          <w:b/>
          <w:bCs/>
          <w:sz w:val="22"/>
          <w:szCs w:val="22"/>
          <w:lang w:val="es-ES"/>
        </w:rPr>
        <w:t xml:space="preserve">relación </w:t>
      </w:r>
      <w:r w:rsidR="00331624" w:rsidRPr="0060133D">
        <w:rPr>
          <w:rFonts w:ascii="Verdana" w:hAnsi="Verdana"/>
          <w:b/>
          <w:bCs/>
          <w:sz w:val="22"/>
          <w:szCs w:val="22"/>
          <w:lang w:val="es-ES"/>
        </w:rPr>
        <w:t>elaborada por el licitador</w:t>
      </w:r>
      <w:r w:rsidR="00331624" w:rsidRPr="0060133D">
        <w:rPr>
          <w:rFonts w:ascii="Verdana" w:hAnsi="Verdana"/>
          <w:sz w:val="22"/>
          <w:szCs w:val="22"/>
          <w:lang w:val="es-ES"/>
        </w:rPr>
        <w:t xml:space="preserve"> </w:t>
      </w:r>
      <w:r w:rsidRPr="0060133D">
        <w:rPr>
          <w:rFonts w:ascii="Verdana" w:hAnsi="Verdana"/>
          <w:sz w:val="22"/>
          <w:szCs w:val="22"/>
          <w:lang w:val="es-ES"/>
        </w:rPr>
        <w:t xml:space="preserve">de los principales </w:t>
      </w:r>
      <w:r w:rsidR="00475850" w:rsidRPr="0060133D">
        <w:rPr>
          <w:rFonts w:ascii="Verdana" w:hAnsi="Verdana"/>
          <w:sz w:val="22"/>
          <w:szCs w:val="22"/>
          <w:lang w:val="es-ES"/>
        </w:rPr>
        <w:t>servicios</w:t>
      </w:r>
      <w:r w:rsidRPr="0060133D">
        <w:rPr>
          <w:rFonts w:ascii="Verdana" w:hAnsi="Verdana"/>
          <w:sz w:val="22"/>
          <w:szCs w:val="22"/>
          <w:lang w:val="es-ES"/>
        </w:rPr>
        <w:t xml:space="preserve"> realizados de igual o similar naturaleza que los que constituyen el objeto del contrato</w:t>
      </w:r>
      <w:r w:rsidR="003F5B89" w:rsidRPr="0060133D">
        <w:rPr>
          <w:rFonts w:ascii="Verdana" w:hAnsi="Verdana"/>
          <w:sz w:val="22"/>
          <w:szCs w:val="22"/>
          <w:lang w:val="es-ES"/>
        </w:rPr>
        <w:t>, esto es, la migración o implantación de ERP para el sector comercial,</w:t>
      </w:r>
      <w:r w:rsidRPr="0060133D">
        <w:rPr>
          <w:rFonts w:ascii="Verdana" w:hAnsi="Verdana"/>
          <w:sz w:val="22"/>
          <w:szCs w:val="22"/>
          <w:lang w:val="es-ES"/>
        </w:rPr>
        <w:t xml:space="preserve"> en el curso de, como máximo los tres últimos años, en la que se indique el importe, la fecha y el destinatario, público o privado de los mismos. </w:t>
      </w:r>
      <w:r w:rsidRPr="0060133D">
        <w:rPr>
          <w:rFonts w:ascii="Verdana" w:hAnsi="Verdana"/>
          <w:b/>
          <w:bCs/>
          <w:sz w:val="22"/>
          <w:szCs w:val="22"/>
          <w:lang w:val="es-ES"/>
        </w:rPr>
        <w:t>Los</w:t>
      </w:r>
      <w:r w:rsidR="00475850" w:rsidRPr="0060133D">
        <w:rPr>
          <w:rFonts w:ascii="Verdana" w:hAnsi="Verdana"/>
          <w:b/>
          <w:bCs/>
          <w:sz w:val="22"/>
          <w:szCs w:val="22"/>
          <w:lang w:val="es-ES"/>
        </w:rPr>
        <w:t xml:space="preserve"> servicios</w:t>
      </w:r>
      <w:r w:rsidRPr="0060133D">
        <w:rPr>
          <w:rFonts w:ascii="Verdana" w:hAnsi="Verdana"/>
          <w:b/>
          <w:bCs/>
          <w:sz w:val="22"/>
          <w:szCs w:val="22"/>
          <w:lang w:val="es-ES"/>
        </w:rPr>
        <w:t xml:space="preserve"> efectuados se acreditarán mediante certificados </w:t>
      </w:r>
      <w:r w:rsidRPr="0060133D">
        <w:rPr>
          <w:rFonts w:ascii="Verdana" w:hAnsi="Verdana"/>
          <w:sz w:val="22"/>
          <w:szCs w:val="22"/>
          <w:lang w:val="es-ES"/>
        </w:rPr>
        <w:t>expedidos o visados por el órgano competente, cuando el destinatario sea una entidad del sector público; cuando el destinatario sea un sujeto privado, mediante un certificado expedido por este o, a falta de este certificado, mediante una declaración del empresario acompañad</w:t>
      </w:r>
      <w:r w:rsidR="005C4D21" w:rsidRPr="0060133D">
        <w:rPr>
          <w:rFonts w:ascii="Verdana" w:hAnsi="Verdana"/>
          <w:sz w:val="22"/>
          <w:szCs w:val="22"/>
          <w:lang w:val="es-ES"/>
        </w:rPr>
        <w:t>a</w:t>
      </w:r>
      <w:r w:rsidRPr="0060133D">
        <w:rPr>
          <w:rFonts w:ascii="Verdana" w:hAnsi="Verdana"/>
          <w:sz w:val="22"/>
          <w:szCs w:val="22"/>
          <w:lang w:val="es-ES"/>
        </w:rPr>
        <w:t xml:space="preserve"> de los documentos </w:t>
      </w:r>
      <w:r w:rsidR="005C4D21" w:rsidRPr="0060133D">
        <w:rPr>
          <w:rFonts w:ascii="Verdana" w:hAnsi="Verdana"/>
          <w:sz w:val="22"/>
          <w:szCs w:val="22"/>
          <w:lang w:val="es-ES"/>
        </w:rPr>
        <w:t>de que disponga</w:t>
      </w:r>
      <w:r w:rsidRPr="0060133D">
        <w:rPr>
          <w:rFonts w:ascii="Verdana" w:hAnsi="Verdana"/>
          <w:sz w:val="22"/>
          <w:szCs w:val="22"/>
          <w:lang w:val="es-ES"/>
        </w:rPr>
        <w:t xml:space="preserve"> que acrediten la realización de la prestación.</w:t>
      </w:r>
    </w:p>
    <w:p w14:paraId="6F17F025" w14:textId="77777777" w:rsidR="009D5A29" w:rsidRPr="0060133D" w:rsidRDefault="009D5A29" w:rsidP="009D5A29">
      <w:pPr>
        <w:ind w:left="360"/>
        <w:jc w:val="both"/>
        <w:rPr>
          <w:rFonts w:ascii="Verdana" w:hAnsi="Verdana"/>
          <w:sz w:val="22"/>
          <w:szCs w:val="22"/>
          <w:lang w:val="es-ES"/>
        </w:rPr>
      </w:pPr>
    </w:p>
    <w:p w14:paraId="5DCAAD21" w14:textId="526E2272" w:rsidR="004657E7" w:rsidRPr="0060133D" w:rsidRDefault="00E375D3" w:rsidP="009D5A29">
      <w:pPr>
        <w:pStyle w:val="Prrafodelista"/>
        <w:numPr>
          <w:ilvl w:val="0"/>
          <w:numId w:val="22"/>
        </w:numPr>
        <w:jc w:val="both"/>
        <w:rPr>
          <w:rFonts w:ascii="Verdana" w:hAnsi="Verdana"/>
          <w:sz w:val="22"/>
          <w:szCs w:val="22"/>
          <w:lang w:val="es-ES"/>
        </w:rPr>
      </w:pPr>
      <w:r w:rsidRPr="0060133D">
        <w:rPr>
          <w:rFonts w:ascii="Verdana" w:hAnsi="Verdana"/>
          <w:b/>
          <w:bCs/>
          <w:sz w:val="22"/>
          <w:szCs w:val="22"/>
          <w:lang w:val="es-ES"/>
        </w:rPr>
        <w:t>Relación en la que se indique el personal</w:t>
      </w:r>
      <w:r w:rsidRPr="0060133D">
        <w:rPr>
          <w:rFonts w:ascii="Verdana" w:hAnsi="Verdana"/>
          <w:sz w:val="22"/>
          <w:szCs w:val="22"/>
          <w:lang w:val="es-ES"/>
        </w:rPr>
        <w:t>, integrado o no en la empresa, participante en el contrato</w:t>
      </w:r>
      <w:r w:rsidR="009D5A29" w:rsidRPr="0060133D">
        <w:rPr>
          <w:rFonts w:ascii="Verdana" w:hAnsi="Verdana"/>
          <w:sz w:val="22"/>
          <w:szCs w:val="22"/>
          <w:lang w:val="es-ES"/>
        </w:rPr>
        <w:t xml:space="preserve">, siendo </w:t>
      </w:r>
      <w:r w:rsidR="00F76F7E" w:rsidRPr="0060133D">
        <w:rPr>
          <w:rFonts w:ascii="Verdana" w:hAnsi="Verdana"/>
          <w:b/>
          <w:bCs/>
          <w:sz w:val="22"/>
          <w:szCs w:val="22"/>
          <w:lang w:val="es-ES"/>
        </w:rPr>
        <w:t>requisito</w:t>
      </w:r>
      <w:r w:rsidR="009D5A29" w:rsidRPr="0060133D">
        <w:rPr>
          <w:rFonts w:ascii="Verdana" w:hAnsi="Verdana"/>
          <w:b/>
          <w:bCs/>
          <w:sz w:val="22"/>
          <w:szCs w:val="22"/>
          <w:lang w:val="es-ES"/>
        </w:rPr>
        <w:t xml:space="preserve"> indispensable </w:t>
      </w:r>
      <w:r w:rsidRPr="0060133D">
        <w:rPr>
          <w:rFonts w:ascii="Verdana" w:hAnsi="Verdana"/>
          <w:b/>
          <w:bCs/>
          <w:sz w:val="22"/>
          <w:szCs w:val="22"/>
          <w:lang w:val="es-ES"/>
        </w:rPr>
        <w:t>de solvencia técnica que se cuente, al menos</w:t>
      </w:r>
      <w:r w:rsidR="00CD29F8">
        <w:rPr>
          <w:rFonts w:ascii="Verdana" w:hAnsi="Verdana"/>
          <w:b/>
          <w:bCs/>
          <w:sz w:val="22"/>
          <w:szCs w:val="22"/>
          <w:lang w:val="es-ES"/>
        </w:rPr>
        <w:t>,</w:t>
      </w:r>
      <w:r w:rsidR="004657E7" w:rsidRPr="0060133D">
        <w:rPr>
          <w:rFonts w:ascii="Verdana" w:hAnsi="Verdana"/>
          <w:b/>
          <w:bCs/>
          <w:sz w:val="22"/>
          <w:szCs w:val="22"/>
          <w:lang w:val="es-ES"/>
        </w:rPr>
        <w:t xml:space="preserve"> con:</w:t>
      </w:r>
    </w:p>
    <w:p w14:paraId="4360B11E" w14:textId="77777777" w:rsidR="004657E7" w:rsidRPr="0060133D" w:rsidRDefault="004657E7" w:rsidP="006D3691">
      <w:pPr>
        <w:pStyle w:val="Prrafodelista"/>
        <w:rPr>
          <w:rFonts w:ascii="Verdana" w:hAnsi="Verdana"/>
          <w:b/>
          <w:bCs/>
          <w:sz w:val="22"/>
          <w:szCs w:val="22"/>
          <w:lang w:val="es-ES"/>
        </w:rPr>
      </w:pPr>
    </w:p>
    <w:p w14:paraId="78DEF6BC" w14:textId="3B3F35C9" w:rsidR="004657E7" w:rsidRPr="0060133D" w:rsidRDefault="004657E7" w:rsidP="004657E7">
      <w:pPr>
        <w:pStyle w:val="Prrafodelista"/>
        <w:numPr>
          <w:ilvl w:val="1"/>
          <w:numId w:val="22"/>
        </w:numPr>
        <w:jc w:val="both"/>
        <w:rPr>
          <w:rFonts w:ascii="Verdana" w:hAnsi="Verdana"/>
          <w:sz w:val="22"/>
          <w:szCs w:val="22"/>
          <w:lang w:val="es-ES"/>
        </w:rPr>
      </w:pPr>
      <w:r w:rsidRPr="0060133D">
        <w:rPr>
          <w:rFonts w:ascii="Verdana" w:hAnsi="Verdana"/>
          <w:sz w:val="22"/>
          <w:szCs w:val="22"/>
          <w:lang w:val="es-ES"/>
        </w:rPr>
        <w:t xml:space="preserve">Un jefe de proyectos </w:t>
      </w:r>
      <w:r w:rsidR="00E375D3" w:rsidRPr="0060133D">
        <w:rPr>
          <w:rFonts w:ascii="Verdana" w:hAnsi="Verdana"/>
          <w:sz w:val="22"/>
          <w:szCs w:val="22"/>
          <w:lang w:val="es-ES"/>
        </w:rPr>
        <w:t xml:space="preserve">con experiencia acreditada mínima de </w:t>
      </w:r>
      <w:r w:rsidRPr="0060133D">
        <w:rPr>
          <w:rFonts w:ascii="Verdana" w:hAnsi="Verdana"/>
          <w:sz w:val="22"/>
          <w:szCs w:val="22"/>
          <w:lang w:val="es-ES"/>
        </w:rPr>
        <w:t xml:space="preserve">siete </w:t>
      </w:r>
      <w:r w:rsidR="00E375D3" w:rsidRPr="0060133D">
        <w:rPr>
          <w:rFonts w:ascii="Verdana" w:hAnsi="Verdana"/>
          <w:sz w:val="22"/>
          <w:szCs w:val="22"/>
          <w:lang w:val="es-ES"/>
        </w:rPr>
        <w:t xml:space="preserve">años en la </w:t>
      </w:r>
      <w:r w:rsidR="009D5A29" w:rsidRPr="0060133D">
        <w:rPr>
          <w:rFonts w:ascii="Verdana" w:hAnsi="Verdana"/>
          <w:sz w:val="22"/>
          <w:szCs w:val="22"/>
          <w:lang w:val="es-ES"/>
        </w:rPr>
        <w:t>realización de</w:t>
      </w:r>
      <w:r w:rsidR="00E375D3" w:rsidRPr="0060133D">
        <w:rPr>
          <w:rFonts w:ascii="Verdana" w:hAnsi="Verdana"/>
          <w:sz w:val="22"/>
          <w:szCs w:val="22"/>
          <w:lang w:val="es-ES"/>
        </w:rPr>
        <w:t xml:space="preserve"> este tipo de proyectos. </w:t>
      </w:r>
    </w:p>
    <w:p w14:paraId="14F92C0D" w14:textId="63222983" w:rsidR="004657E7" w:rsidRPr="0060133D" w:rsidRDefault="004657E7" w:rsidP="004657E7">
      <w:pPr>
        <w:pStyle w:val="Prrafodelista"/>
        <w:numPr>
          <w:ilvl w:val="1"/>
          <w:numId w:val="22"/>
        </w:numPr>
        <w:jc w:val="both"/>
        <w:rPr>
          <w:rFonts w:ascii="Verdana" w:hAnsi="Verdana"/>
          <w:sz w:val="22"/>
          <w:szCs w:val="22"/>
          <w:lang w:val="es-ES"/>
        </w:rPr>
      </w:pPr>
      <w:r w:rsidRPr="0060133D">
        <w:rPr>
          <w:rFonts w:ascii="Verdana" w:hAnsi="Verdana"/>
          <w:sz w:val="22"/>
          <w:szCs w:val="22"/>
          <w:lang w:val="es-ES"/>
        </w:rPr>
        <w:lastRenderedPageBreak/>
        <w:t xml:space="preserve">Tres programadores con experiencia acreditada </w:t>
      </w:r>
      <w:r w:rsidR="00F76F7E" w:rsidRPr="0060133D">
        <w:rPr>
          <w:rFonts w:ascii="Verdana" w:hAnsi="Verdana"/>
          <w:sz w:val="22"/>
          <w:szCs w:val="22"/>
          <w:lang w:val="es-ES"/>
        </w:rPr>
        <w:t>mínima</w:t>
      </w:r>
      <w:r w:rsidRPr="0060133D">
        <w:rPr>
          <w:rFonts w:ascii="Verdana" w:hAnsi="Verdana"/>
          <w:sz w:val="22"/>
          <w:szCs w:val="22"/>
          <w:lang w:val="es-ES"/>
        </w:rPr>
        <w:t xml:space="preserve"> de cinco </w:t>
      </w:r>
      <w:r w:rsidR="0060133D" w:rsidRPr="0060133D">
        <w:rPr>
          <w:rFonts w:ascii="Verdana" w:hAnsi="Verdana"/>
          <w:sz w:val="22"/>
          <w:szCs w:val="22"/>
          <w:lang w:val="es-ES"/>
        </w:rPr>
        <w:t>años</w:t>
      </w:r>
      <w:r w:rsidRPr="0060133D">
        <w:rPr>
          <w:rFonts w:ascii="Verdana" w:hAnsi="Verdana"/>
          <w:sz w:val="22"/>
          <w:szCs w:val="22"/>
          <w:lang w:val="es-ES"/>
        </w:rPr>
        <w:t xml:space="preserve"> en la implantación de este tipo de sistemas.</w:t>
      </w:r>
    </w:p>
    <w:p w14:paraId="23BB2A9A" w14:textId="17BD0F08" w:rsidR="004657E7" w:rsidRPr="0060133D" w:rsidRDefault="004657E7" w:rsidP="004657E7">
      <w:pPr>
        <w:pStyle w:val="Prrafodelista"/>
        <w:numPr>
          <w:ilvl w:val="1"/>
          <w:numId w:val="22"/>
        </w:numPr>
        <w:jc w:val="both"/>
        <w:rPr>
          <w:rFonts w:ascii="Verdana" w:hAnsi="Verdana"/>
          <w:sz w:val="22"/>
          <w:szCs w:val="22"/>
          <w:lang w:val="es-ES"/>
        </w:rPr>
      </w:pPr>
      <w:r w:rsidRPr="0060133D">
        <w:rPr>
          <w:rFonts w:ascii="Verdana" w:hAnsi="Verdana"/>
          <w:sz w:val="22"/>
          <w:szCs w:val="22"/>
          <w:lang w:val="es-ES"/>
        </w:rPr>
        <w:t>Un analista funcional con experiencia acreditada m</w:t>
      </w:r>
      <w:r w:rsidR="0060133D" w:rsidRPr="0060133D">
        <w:rPr>
          <w:rFonts w:ascii="Verdana" w:hAnsi="Verdana"/>
          <w:sz w:val="22"/>
          <w:szCs w:val="22"/>
          <w:lang w:val="es-ES"/>
        </w:rPr>
        <w:t>í</w:t>
      </w:r>
      <w:r w:rsidRPr="0060133D">
        <w:rPr>
          <w:rFonts w:ascii="Verdana" w:hAnsi="Verdana"/>
          <w:sz w:val="22"/>
          <w:szCs w:val="22"/>
          <w:lang w:val="es-ES"/>
        </w:rPr>
        <w:t>nima de cinco años con conocimientos financieros y técnicos.</w:t>
      </w:r>
    </w:p>
    <w:p w14:paraId="23D50205" w14:textId="77777777" w:rsidR="004657E7" w:rsidRPr="0060133D" w:rsidRDefault="004657E7" w:rsidP="004657E7">
      <w:pPr>
        <w:jc w:val="both"/>
        <w:rPr>
          <w:rFonts w:ascii="Verdana" w:hAnsi="Verdana"/>
          <w:sz w:val="22"/>
          <w:szCs w:val="22"/>
          <w:lang w:val="es-ES"/>
        </w:rPr>
      </w:pPr>
    </w:p>
    <w:p w14:paraId="7AA67741" w14:textId="5D65C21F" w:rsidR="00E375D3" w:rsidRPr="0060133D" w:rsidRDefault="00E375D3" w:rsidP="004657E7">
      <w:pPr>
        <w:jc w:val="both"/>
        <w:rPr>
          <w:rFonts w:ascii="Verdana" w:hAnsi="Verdana"/>
          <w:sz w:val="22"/>
          <w:szCs w:val="22"/>
          <w:lang w:val="es-ES"/>
        </w:rPr>
      </w:pPr>
      <w:r w:rsidRPr="0060133D">
        <w:rPr>
          <w:rFonts w:ascii="Verdana" w:hAnsi="Verdana"/>
          <w:sz w:val="22"/>
          <w:szCs w:val="22"/>
          <w:lang w:val="es-ES"/>
        </w:rPr>
        <w:t>Esta experiencia deberá acreditarse, mediante breve reseña de experiencia y titulación.</w:t>
      </w:r>
    </w:p>
    <w:p w14:paraId="564F8ADC" w14:textId="77777777"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ab/>
        <w:t xml:space="preserve"> </w:t>
      </w:r>
    </w:p>
    <w:p w14:paraId="448F0272" w14:textId="77777777" w:rsidR="00E571A3" w:rsidRPr="0060133D" w:rsidRDefault="00E571A3" w:rsidP="00A66F44">
      <w:pPr>
        <w:jc w:val="both"/>
        <w:rPr>
          <w:rFonts w:ascii="Verdana" w:hAnsi="Verdana"/>
          <w:b/>
          <w:bCs/>
          <w:sz w:val="22"/>
          <w:szCs w:val="22"/>
          <w:lang w:val="es-ES"/>
        </w:rPr>
      </w:pPr>
      <w:r w:rsidRPr="0060133D">
        <w:rPr>
          <w:rFonts w:ascii="Verdana" w:hAnsi="Verdana"/>
          <w:b/>
          <w:bCs/>
          <w:sz w:val="22"/>
          <w:szCs w:val="22"/>
          <w:lang w:val="es-ES"/>
        </w:rPr>
        <w:t>4.</w:t>
      </w:r>
      <w:r w:rsidR="00A2609D" w:rsidRPr="0060133D">
        <w:rPr>
          <w:rFonts w:ascii="Verdana" w:hAnsi="Verdana"/>
          <w:b/>
          <w:bCs/>
          <w:sz w:val="22"/>
          <w:szCs w:val="22"/>
          <w:lang w:val="es-ES"/>
        </w:rPr>
        <w:t>5</w:t>
      </w:r>
      <w:r w:rsidRPr="0060133D">
        <w:rPr>
          <w:rFonts w:ascii="Verdana" w:hAnsi="Verdana"/>
          <w:b/>
          <w:bCs/>
          <w:sz w:val="22"/>
          <w:szCs w:val="22"/>
          <w:lang w:val="es-ES"/>
        </w:rPr>
        <w:t>.- Concreción de las condiciones de solvencia</w:t>
      </w:r>
    </w:p>
    <w:p w14:paraId="3D5DB82A" w14:textId="77777777" w:rsidR="00A2609D" w:rsidRPr="0060133D" w:rsidRDefault="00A2609D" w:rsidP="00A66F44">
      <w:pPr>
        <w:jc w:val="both"/>
        <w:rPr>
          <w:rFonts w:ascii="Verdana" w:hAnsi="Verdana"/>
          <w:sz w:val="22"/>
          <w:szCs w:val="22"/>
          <w:lang w:val="es-ES"/>
        </w:rPr>
      </w:pPr>
    </w:p>
    <w:p w14:paraId="4F6EFA8C" w14:textId="30025E68"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Al margen de acreditar la solvencia técnica en la forma establecida en la cláusula 4.</w:t>
      </w:r>
      <w:r w:rsidR="00A2609D" w:rsidRPr="0060133D">
        <w:rPr>
          <w:rFonts w:ascii="Verdana" w:hAnsi="Verdana"/>
          <w:sz w:val="22"/>
          <w:szCs w:val="22"/>
          <w:lang w:val="es-ES"/>
        </w:rPr>
        <w:t>4</w:t>
      </w:r>
      <w:r w:rsidRPr="0060133D">
        <w:rPr>
          <w:rFonts w:ascii="Verdana" w:hAnsi="Verdana"/>
          <w:sz w:val="22"/>
          <w:szCs w:val="22"/>
          <w:lang w:val="es-ES"/>
        </w:rPr>
        <w:t>.2, las licitadoras deberán comprometerse a adscribir a la ejecución del contrato los medios personales y/o materiales suficientes para ejecutar el contrato</w:t>
      </w:r>
      <w:r w:rsidR="00C50AE8" w:rsidRPr="0060133D">
        <w:rPr>
          <w:rFonts w:ascii="Verdana" w:hAnsi="Verdana"/>
          <w:sz w:val="22"/>
          <w:szCs w:val="22"/>
          <w:lang w:val="es-ES"/>
        </w:rPr>
        <w:t>.</w:t>
      </w:r>
    </w:p>
    <w:p w14:paraId="6F46C7BC" w14:textId="77777777" w:rsidR="00C50AE8" w:rsidRPr="0060133D" w:rsidRDefault="00C50AE8" w:rsidP="00A66F44">
      <w:pPr>
        <w:jc w:val="both"/>
        <w:rPr>
          <w:rFonts w:ascii="Verdana" w:hAnsi="Verdana"/>
          <w:sz w:val="22"/>
          <w:szCs w:val="22"/>
          <w:lang w:val="es-ES"/>
        </w:rPr>
      </w:pPr>
    </w:p>
    <w:p w14:paraId="6DCE9A9D" w14:textId="4DD84BBD" w:rsidR="00C405AD" w:rsidRPr="0060133D" w:rsidRDefault="00E571A3" w:rsidP="00C405AD">
      <w:pPr>
        <w:jc w:val="both"/>
        <w:rPr>
          <w:rFonts w:ascii="Verdana" w:hAnsi="Verdana"/>
          <w:b/>
          <w:bCs/>
          <w:sz w:val="22"/>
          <w:szCs w:val="22"/>
          <w:lang w:val="es-ES"/>
        </w:rPr>
      </w:pPr>
      <w:r w:rsidRPr="0060133D">
        <w:rPr>
          <w:rFonts w:ascii="Verdana" w:hAnsi="Verdana"/>
          <w:b/>
          <w:bCs/>
          <w:sz w:val="22"/>
          <w:szCs w:val="22"/>
          <w:lang w:val="es-ES"/>
        </w:rPr>
        <w:t>5.</w:t>
      </w:r>
      <w:r w:rsidR="00D162D1" w:rsidRPr="0060133D">
        <w:rPr>
          <w:rFonts w:ascii="Verdana" w:hAnsi="Verdana"/>
          <w:b/>
          <w:bCs/>
          <w:sz w:val="22"/>
          <w:szCs w:val="22"/>
          <w:lang w:val="es-ES"/>
        </w:rPr>
        <w:t>-</w:t>
      </w:r>
      <w:r w:rsidRPr="0060133D">
        <w:rPr>
          <w:rFonts w:ascii="Verdana" w:hAnsi="Verdana"/>
          <w:b/>
          <w:bCs/>
          <w:sz w:val="22"/>
          <w:szCs w:val="22"/>
          <w:lang w:val="es-ES"/>
        </w:rPr>
        <w:t xml:space="preserve"> </w:t>
      </w:r>
      <w:r w:rsidR="00C405AD" w:rsidRPr="0060133D">
        <w:rPr>
          <w:rFonts w:ascii="Verdana" w:hAnsi="Verdana"/>
          <w:b/>
          <w:bCs/>
          <w:sz w:val="22"/>
          <w:szCs w:val="22"/>
          <w:lang w:val="es-ES"/>
        </w:rPr>
        <w:t xml:space="preserve">PLAZO DE DURACIÓN DEL CONTRATO Y DE EJECUCIÓN DE LA PRESTACIÓN </w:t>
      </w:r>
    </w:p>
    <w:p w14:paraId="5593B6EC" w14:textId="77777777" w:rsidR="00C405AD" w:rsidRPr="0060133D" w:rsidRDefault="00C405AD" w:rsidP="001A580D">
      <w:pPr>
        <w:pStyle w:val="Sinespaciado"/>
        <w:jc w:val="both"/>
        <w:rPr>
          <w:rFonts w:ascii="Verdana" w:hAnsi="Verdana"/>
          <w:sz w:val="22"/>
          <w:szCs w:val="22"/>
          <w:lang w:val="es-ES"/>
        </w:rPr>
      </w:pPr>
    </w:p>
    <w:p w14:paraId="15B8FD26" w14:textId="77777777" w:rsidR="001A580D" w:rsidRPr="0060133D" w:rsidRDefault="001A580D" w:rsidP="001A580D">
      <w:pPr>
        <w:pStyle w:val="Sinespaciado"/>
        <w:jc w:val="both"/>
        <w:rPr>
          <w:rFonts w:ascii="Verdana" w:hAnsi="Verdana"/>
          <w:sz w:val="22"/>
          <w:szCs w:val="22"/>
          <w:lang w:val="es-ES"/>
        </w:rPr>
      </w:pPr>
      <w:r w:rsidRPr="0060133D">
        <w:rPr>
          <w:rFonts w:ascii="Verdana" w:hAnsi="Verdana"/>
          <w:sz w:val="22"/>
          <w:szCs w:val="22"/>
          <w:lang w:val="es-ES"/>
        </w:rPr>
        <w:t xml:space="preserve">El contrato tendrá una duración inicial que comenzará en la fecha de formalización y se extenderá hasta el </w:t>
      </w:r>
      <w:r w:rsidRPr="0060133D">
        <w:rPr>
          <w:rFonts w:ascii="Verdana" w:hAnsi="Verdana"/>
          <w:b/>
          <w:bCs/>
          <w:sz w:val="22"/>
          <w:szCs w:val="22"/>
          <w:lang w:val="es-ES"/>
        </w:rPr>
        <w:t>31 DE DICIEMBRE DE 2027</w:t>
      </w:r>
      <w:r w:rsidRPr="0060133D">
        <w:rPr>
          <w:rFonts w:ascii="Verdana" w:hAnsi="Verdana"/>
          <w:sz w:val="22"/>
          <w:szCs w:val="22"/>
          <w:lang w:val="es-ES"/>
        </w:rPr>
        <w:t>.</w:t>
      </w:r>
    </w:p>
    <w:p w14:paraId="53835C79" w14:textId="77777777" w:rsidR="001A580D" w:rsidRPr="0060133D" w:rsidRDefault="001A580D" w:rsidP="001A580D">
      <w:pPr>
        <w:pStyle w:val="Sinespaciado"/>
        <w:jc w:val="both"/>
        <w:rPr>
          <w:rFonts w:ascii="Verdana" w:hAnsi="Verdana"/>
          <w:sz w:val="22"/>
          <w:szCs w:val="22"/>
          <w:lang w:val="es-ES"/>
        </w:rPr>
      </w:pPr>
    </w:p>
    <w:p w14:paraId="6A4534FD" w14:textId="77777777" w:rsidR="00D83F38" w:rsidRPr="0060133D" w:rsidRDefault="001A580D" w:rsidP="001A580D">
      <w:pPr>
        <w:pStyle w:val="Sinespaciado"/>
        <w:jc w:val="both"/>
        <w:rPr>
          <w:rFonts w:ascii="Verdana" w:hAnsi="Verdana"/>
          <w:sz w:val="22"/>
          <w:szCs w:val="22"/>
          <w:lang w:val="es-ES"/>
        </w:rPr>
      </w:pPr>
      <w:r w:rsidRPr="0060133D">
        <w:rPr>
          <w:rFonts w:ascii="Verdana" w:hAnsi="Verdana"/>
          <w:sz w:val="22"/>
          <w:szCs w:val="22"/>
          <w:lang w:val="es-ES"/>
        </w:rPr>
        <w:t xml:space="preserve">Este podrá ser prorrogado por una única vez por un periodo adicional de </w:t>
      </w:r>
      <w:r w:rsidRPr="0060133D">
        <w:rPr>
          <w:rFonts w:ascii="Verdana" w:hAnsi="Verdana"/>
          <w:b/>
          <w:bCs/>
          <w:sz w:val="22"/>
          <w:szCs w:val="22"/>
          <w:lang w:val="es-ES"/>
        </w:rPr>
        <w:t>UN (1) AÑO</w:t>
      </w:r>
      <w:r w:rsidRPr="0060133D">
        <w:rPr>
          <w:rFonts w:ascii="Verdana" w:hAnsi="Verdana"/>
          <w:sz w:val="22"/>
          <w:szCs w:val="22"/>
          <w:lang w:val="es-ES"/>
        </w:rPr>
        <w:t xml:space="preserve">, previa decisión expresa del órgano de contratación, que será notificada al contratista con una antelación mínima de dos meses respecto a la fecha de finalización del contrato inicial. </w:t>
      </w:r>
    </w:p>
    <w:p w14:paraId="5E2B8A09" w14:textId="77777777" w:rsidR="00D83F38" w:rsidRPr="0060133D" w:rsidRDefault="00D83F38" w:rsidP="001A580D">
      <w:pPr>
        <w:pStyle w:val="Sinespaciado"/>
        <w:jc w:val="both"/>
        <w:rPr>
          <w:rFonts w:ascii="Verdana" w:hAnsi="Verdana"/>
          <w:sz w:val="22"/>
          <w:szCs w:val="22"/>
          <w:lang w:val="es-ES"/>
        </w:rPr>
      </w:pPr>
    </w:p>
    <w:p w14:paraId="74D46AFA" w14:textId="7B223611" w:rsidR="001A580D" w:rsidRPr="0060133D" w:rsidRDefault="001A580D" w:rsidP="001A580D">
      <w:pPr>
        <w:pStyle w:val="Sinespaciado"/>
        <w:jc w:val="both"/>
        <w:rPr>
          <w:rFonts w:ascii="Verdana" w:hAnsi="Verdana"/>
          <w:sz w:val="22"/>
          <w:szCs w:val="22"/>
          <w:lang w:val="es-ES"/>
        </w:rPr>
      </w:pPr>
      <w:r w:rsidRPr="0060133D">
        <w:rPr>
          <w:rFonts w:ascii="Verdana" w:hAnsi="Verdana"/>
          <w:sz w:val="22"/>
          <w:szCs w:val="22"/>
          <w:lang w:val="es-ES"/>
        </w:rPr>
        <w:t>La prórroga implicará la continuidad del contrato en los mismos términos y condiciones vigentes,</w:t>
      </w:r>
      <w:r w:rsidR="00D83F38" w:rsidRPr="0060133D">
        <w:rPr>
          <w:rFonts w:ascii="Verdana" w:hAnsi="Verdana"/>
          <w:sz w:val="22"/>
          <w:szCs w:val="22"/>
          <w:lang w:val="es-ES"/>
        </w:rPr>
        <w:t xml:space="preserve"> y por el preci</w:t>
      </w:r>
      <w:r w:rsidR="00095942" w:rsidRPr="0060133D">
        <w:rPr>
          <w:rFonts w:ascii="Verdana" w:hAnsi="Verdana"/>
          <w:sz w:val="22"/>
          <w:szCs w:val="22"/>
          <w:lang w:val="es-ES"/>
        </w:rPr>
        <w:t>o que se ofrezca por</w:t>
      </w:r>
      <w:r w:rsidRPr="0060133D">
        <w:rPr>
          <w:rFonts w:ascii="Verdana" w:hAnsi="Verdana"/>
          <w:sz w:val="22"/>
          <w:szCs w:val="22"/>
          <w:lang w:val="es-ES"/>
        </w:rPr>
        <w:t xml:space="preserve"> </w:t>
      </w:r>
      <w:r w:rsidR="00095942" w:rsidRPr="0060133D">
        <w:rPr>
          <w:rFonts w:ascii="Verdana" w:hAnsi="Verdana"/>
          <w:sz w:val="22"/>
          <w:szCs w:val="22"/>
          <w:lang w:val="es-ES"/>
        </w:rPr>
        <w:t xml:space="preserve">el adjudicatario teniendo en cuenta los </w:t>
      </w:r>
      <w:r w:rsidR="0060133D" w:rsidRPr="0060133D">
        <w:rPr>
          <w:rFonts w:ascii="Verdana" w:hAnsi="Verdana"/>
          <w:sz w:val="22"/>
          <w:szCs w:val="22"/>
          <w:lang w:val="es-ES"/>
        </w:rPr>
        <w:t>precios máximos</w:t>
      </w:r>
      <w:r w:rsidR="00095942" w:rsidRPr="0060133D">
        <w:rPr>
          <w:rFonts w:ascii="Verdana" w:hAnsi="Verdana"/>
          <w:sz w:val="22"/>
          <w:szCs w:val="22"/>
          <w:lang w:val="es-ES"/>
        </w:rPr>
        <w:t xml:space="preserve"> señalados en este Pliego.</w:t>
      </w:r>
    </w:p>
    <w:p w14:paraId="16C2DA80" w14:textId="77777777" w:rsidR="00D83F38" w:rsidRPr="0060133D" w:rsidRDefault="00D83F38" w:rsidP="0017232E">
      <w:pPr>
        <w:jc w:val="both"/>
        <w:rPr>
          <w:rFonts w:ascii="Verdana" w:hAnsi="Verdana"/>
          <w:b/>
          <w:bCs/>
          <w:sz w:val="22"/>
          <w:szCs w:val="22"/>
          <w:lang w:val="es-ES"/>
        </w:rPr>
      </w:pPr>
    </w:p>
    <w:p w14:paraId="20046764" w14:textId="7DDE717D" w:rsidR="0017232E" w:rsidRPr="0060133D" w:rsidRDefault="0017232E" w:rsidP="0017232E">
      <w:pPr>
        <w:jc w:val="both"/>
        <w:rPr>
          <w:rFonts w:ascii="Verdana" w:hAnsi="Verdana"/>
          <w:b/>
          <w:bCs/>
          <w:sz w:val="22"/>
          <w:szCs w:val="22"/>
          <w:lang w:val="es-ES"/>
        </w:rPr>
      </w:pPr>
      <w:r w:rsidRPr="0060133D">
        <w:rPr>
          <w:rFonts w:ascii="Verdana" w:hAnsi="Verdana"/>
          <w:b/>
          <w:bCs/>
          <w:sz w:val="22"/>
          <w:szCs w:val="22"/>
          <w:lang w:val="es-ES"/>
        </w:rPr>
        <w:t>6.</w:t>
      </w:r>
      <w:r w:rsidR="00D162D1" w:rsidRPr="0060133D">
        <w:rPr>
          <w:rFonts w:ascii="Verdana" w:hAnsi="Verdana"/>
          <w:b/>
          <w:bCs/>
          <w:sz w:val="22"/>
          <w:szCs w:val="22"/>
          <w:lang w:val="es-ES"/>
        </w:rPr>
        <w:t>-</w:t>
      </w:r>
      <w:r w:rsidRPr="0060133D">
        <w:rPr>
          <w:rFonts w:ascii="Verdana" w:hAnsi="Verdana"/>
          <w:b/>
          <w:bCs/>
          <w:sz w:val="22"/>
          <w:szCs w:val="22"/>
          <w:lang w:val="es-ES"/>
        </w:rPr>
        <w:t xml:space="preserve"> PRESUPUESTO BASE DE LICITACIÓN</w:t>
      </w:r>
    </w:p>
    <w:p w14:paraId="708C0E44" w14:textId="77777777" w:rsidR="00E571A3" w:rsidRPr="0060133D" w:rsidRDefault="00E571A3" w:rsidP="00A66F44">
      <w:pPr>
        <w:jc w:val="both"/>
        <w:rPr>
          <w:rFonts w:ascii="Verdana" w:hAnsi="Verdana"/>
          <w:sz w:val="22"/>
          <w:szCs w:val="22"/>
          <w:lang w:val="es-ES"/>
        </w:rPr>
      </w:pPr>
    </w:p>
    <w:p w14:paraId="1FBE6756" w14:textId="51A15D09" w:rsidR="00383787" w:rsidRPr="0060133D" w:rsidRDefault="00E571A3" w:rsidP="00A66F44">
      <w:pPr>
        <w:jc w:val="both"/>
        <w:rPr>
          <w:rFonts w:ascii="Verdana" w:hAnsi="Verdana"/>
          <w:sz w:val="22"/>
          <w:szCs w:val="22"/>
          <w:lang w:val="es-ES"/>
        </w:rPr>
      </w:pPr>
      <w:r w:rsidRPr="0060133D">
        <w:rPr>
          <w:rFonts w:ascii="Verdana" w:hAnsi="Verdana"/>
          <w:sz w:val="22"/>
          <w:szCs w:val="22"/>
          <w:lang w:val="es-ES"/>
        </w:rPr>
        <w:t>El presupuesto máximo del contrato asciende a</w:t>
      </w:r>
      <w:r w:rsidR="00142903" w:rsidRPr="0060133D">
        <w:rPr>
          <w:rFonts w:ascii="Verdana" w:hAnsi="Verdana"/>
          <w:sz w:val="22"/>
          <w:szCs w:val="22"/>
          <w:lang w:val="es-ES"/>
        </w:rPr>
        <w:t xml:space="preserve"> la cantidad de</w:t>
      </w:r>
      <w:r w:rsidRPr="0060133D">
        <w:rPr>
          <w:rFonts w:ascii="Verdana" w:hAnsi="Verdana"/>
          <w:sz w:val="22"/>
          <w:szCs w:val="22"/>
          <w:lang w:val="es-ES"/>
        </w:rPr>
        <w:t xml:space="preserve"> </w:t>
      </w:r>
      <w:r w:rsidR="001B487F" w:rsidRPr="0060133D">
        <w:rPr>
          <w:rFonts w:ascii="Verdana" w:hAnsi="Verdana"/>
          <w:b/>
          <w:bCs/>
          <w:sz w:val="22"/>
          <w:szCs w:val="22"/>
          <w:lang w:val="es-ES"/>
        </w:rPr>
        <w:t>DOSCIENTOS NUEVE MIL CUATROCIENTOS DIECINUEVE EUROS CON OCHENTA CÉNTIMOS (209.419,80 €)</w:t>
      </w:r>
      <w:r w:rsidR="001B487F" w:rsidRPr="0060133D">
        <w:rPr>
          <w:rFonts w:ascii="Verdana" w:hAnsi="Verdana"/>
          <w:sz w:val="22"/>
          <w:szCs w:val="22"/>
          <w:lang w:val="es-ES"/>
        </w:rPr>
        <w:t>,</w:t>
      </w:r>
      <w:r w:rsidRPr="0060133D">
        <w:rPr>
          <w:rFonts w:ascii="Verdana" w:hAnsi="Verdana"/>
          <w:sz w:val="22"/>
          <w:szCs w:val="22"/>
          <w:lang w:val="es-ES"/>
        </w:rPr>
        <w:t xml:space="preserve"> no encontrándose incluida en esta cantidad</w:t>
      </w:r>
      <w:r w:rsidR="00792DC8" w:rsidRPr="0060133D">
        <w:rPr>
          <w:rFonts w:ascii="Verdana" w:hAnsi="Verdana"/>
          <w:sz w:val="22"/>
          <w:szCs w:val="22"/>
          <w:lang w:val="es-ES"/>
        </w:rPr>
        <w:t xml:space="preserve"> </w:t>
      </w:r>
      <w:r w:rsidRPr="0060133D">
        <w:rPr>
          <w:rFonts w:ascii="Verdana" w:hAnsi="Verdana"/>
          <w:sz w:val="22"/>
          <w:szCs w:val="22"/>
          <w:lang w:val="es-ES"/>
        </w:rPr>
        <w:t>el IGIC</w:t>
      </w:r>
      <w:r w:rsidR="001B487F" w:rsidRPr="0060133D">
        <w:rPr>
          <w:rFonts w:ascii="Verdana" w:hAnsi="Verdana"/>
          <w:sz w:val="22"/>
          <w:szCs w:val="22"/>
          <w:lang w:val="es-ES"/>
        </w:rPr>
        <w:t xml:space="preserve"> </w:t>
      </w:r>
    </w:p>
    <w:p w14:paraId="43A78484" w14:textId="77777777" w:rsidR="00396434" w:rsidRPr="0060133D" w:rsidRDefault="00396434" w:rsidP="00396434">
      <w:pPr>
        <w:pStyle w:val="Sinespaciado"/>
        <w:jc w:val="both"/>
        <w:rPr>
          <w:rFonts w:ascii="Verdana" w:hAnsi="Verdana"/>
          <w:sz w:val="22"/>
          <w:szCs w:val="22"/>
          <w:lang w:val="es-ES"/>
        </w:rPr>
      </w:pPr>
    </w:p>
    <w:p w14:paraId="56C26DFD" w14:textId="0C93981E" w:rsidR="00396434" w:rsidRPr="0060133D" w:rsidRDefault="00396434" w:rsidP="00396434">
      <w:pPr>
        <w:pStyle w:val="Sinespaciado"/>
        <w:jc w:val="both"/>
        <w:rPr>
          <w:rFonts w:ascii="Verdana" w:hAnsi="Verdana"/>
          <w:sz w:val="22"/>
          <w:szCs w:val="22"/>
          <w:lang w:val="es-ES"/>
        </w:rPr>
      </w:pPr>
      <w:r w:rsidRPr="0060133D">
        <w:rPr>
          <w:rFonts w:ascii="Verdana" w:hAnsi="Verdana"/>
          <w:sz w:val="22"/>
          <w:szCs w:val="22"/>
          <w:lang w:val="es-ES"/>
        </w:rPr>
        <w:t>El desglose de las citadas cantidades estimadas se corresponde con los siguientes CONCEPTOS:</w:t>
      </w:r>
    </w:p>
    <w:p w14:paraId="7C02710D" w14:textId="77777777" w:rsidR="00396434" w:rsidRPr="0060133D" w:rsidRDefault="00396434" w:rsidP="00396434">
      <w:pPr>
        <w:spacing w:line="360" w:lineRule="auto"/>
        <w:jc w:val="both"/>
        <w:rPr>
          <w:lang w:val="es-ES"/>
        </w:rPr>
      </w:pPr>
    </w:p>
    <w:tbl>
      <w:tblPr>
        <w:tblW w:w="5000" w:type="pct"/>
        <w:tblCellMar>
          <w:left w:w="70" w:type="dxa"/>
          <w:right w:w="70" w:type="dxa"/>
        </w:tblCellMar>
        <w:tblLook w:val="04A0" w:firstRow="1" w:lastRow="0" w:firstColumn="1" w:lastColumn="0" w:noHBand="0" w:noVBand="1"/>
      </w:tblPr>
      <w:tblGrid>
        <w:gridCol w:w="3479"/>
        <w:gridCol w:w="1229"/>
        <w:gridCol w:w="1388"/>
        <w:gridCol w:w="1208"/>
        <w:gridCol w:w="1200"/>
      </w:tblGrid>
      <w:tr w:rsidR="00396434" w:rsidRPr="0060133D" w14:paraId="34C25839" w14:textId="77777777" w:rsidTr="00E601F4">
        <w:trPr>
          <w:trHeight w:val="580"/>
        </w:trPr>
        <w:tc>
          <w:tcPr>
            <w:tcW w:w="2046" w:type="pct"/>
            <w:tcBorders>
              <w:top w:val="nil"/>
              <w:left w:val="nil"/>
              <w:bottom w:val="nil"/>
              <w:right w:val="nil"/>
            </w:tcBorders>
            <w:shd w:val="clear" w:color="auto" w:fill="auto"/>
            <w:noWrap/>
            <w:vAlign w:val="center"/>
            <w:hideMark/>
          </w:tcPr>
          <w:p w14:paraId="04B80061" w14:textId="77777777" w:rsidR="00396434" w:rsidRPr="0060133D" w:rsidRDefault="00396434" w:rsidP="00E601F4">
            <w:pPr>
              <w:jc w:val="center"/>
              <w:rPr>
                <w:rFonts w:ascii="Aptos Narrow" w:hAnsi="Aptos Narrow"/>
                <w:b/>
                <w:bCs/>
                <w:color w:val="000000"/>
                <w:sz w:val="18"/>
                <w:szCs w:val="18"/>
                <w:lang w:val="es-ES"/>
              </w:rPr>
            </w:pPr>
            <w:r w:rsidRPr="0060133D">
              <w:rPr>
                <w:rFonts w:ascii="Aptos Narrow" w:hAnsi="Aptos Narrow"/>
                <w:b/>
                <w:bCs/>
                <w:color w:val="000000"/>
                <w:sz w:val="18"/>
                <w:szCs w:val="18"/>
                <w:lang w:val="es-ES"/>
              </w:rPr>
              <w:t>CONCEPTO</w:t>
            </w:r>
          </w:p>
        </w:tc>
        <w:tc>
          <w:tcPr>
            <w:tcW w:w="723" w:type="pct"/>
            <w:tcBorders>
              <w:top w:val="nil"/>
              <w:left w:val="nil"/>
              <w:bottom w:val="nil"/>
              <w:right w:val="nil"/>
            </w:tcBorders>
            <w:shd w:val="clear" w:color="auto" w:fill="auto"/>
            <w:noWrap/>
            <w:vAlign w:val="center"/>
            <w:hideMark/>
          </w:tcPr>
          <w:p w14:paraId="21F33812" w14:textId="77777777" w:rsidR="00396434" w:rsidRPr="0060133D" w:rsidRDefault="00396434" w:rsidP="00E601F4">
            <w:pPr>
              <w:jc w:val="center"/>
              <w:rPr>
                <w:rFonts w:ascii="Aptos Narrow" w:hAnsi="Aptos Narrow"/>
                <w:b/>
                <w:bCs/>
                <w:color w:val="000000"/>
                <w:sz w:val="18"/>
                <w:szCs w:val="18"/>
                <w:lang w:val="es-ES"/>
              </w:rPr>
            </w:pPr>
            <w:r w:rsidRPr="0060133D">
              <w:rPr>
                <w:rFonts w:ascii="Aptos Narrow" w:hAnsi="Aptos Narrow"/>
                <w:b/>
                <w:bCs/>
                <w:color w:val="000000"/>
                <w:sz w:val="18"/>
                <w:szCs w:val="18"/>
                <w:lang w:val="es-ES"/>
              </w:rPr>
              <w:t>AÑO 2025</w:t>
            </w:r>
          </w:p>
        </w:tc>
        <w:tc>
          <w:tcPr>
            <w:tcW w:w="816" w:type="pct"/>
            <w:tcBorders>
              <w:top w:val="nil"/>
              <w:left w:val="nil"/>
              <w:bottom w:val="nil"/>
              <w:right w:val="nil"/>
            </w:tcBorders>
            <w:shd w:val="clear" w:color="auto" w:fill="auto"/>
            <w:noWrap/>
            <w:vAlign w:val="center"/>
            <w:hideMark/>
          </w:tcPr>
          <w:p w14:paraId="0ABAD22D" w14:textId="77777777" w:rsidR="00396434" w:rsidRPr="0060133D" w:rsidRDefault="00396434" w:rsidP="00E601F4">
            <w:pPr>
              <w:jc w:val="center"/>
              <w:rPr>
                <w:rFonts w:ascii="Aptos Narrow" w:hAnsi="Aptos Narrow"/>
                <w:b/>
                <w:bCs/>
                <w:color w:val="000000"/>
                <w:sz w:val="18"/>
                <w:szCs w:val="18"/>
                <w:lang w:val="es-ES"/>
              </w:rPr>
            </w:pPr>
            <w:r w:rsidRPr="0060133D">
              <w:rPr>
                <w:rFonts w:ascii="Aptos Narrow" w:hAnsi="Aptos Narrow"/>
                <w:b/>
                <w:bCs/>
                <w:color w:val="000000"/>
                <w:sz w:val="18"/>
                <w:szCs w:val="18"/>
                <w:lang w:val="es-ES"/>
              </w:rPr>
              <w:t>AÑO 2026</w:t>
            </w:r>
          </w:p>
        </w:tc>
        <w:tc>
          <w:tcPr>
            <w:tcW w:w="710" w:type="pct"/>
            <w:tcBorders>
              <w:top w:val="nil"/>
              <w:left w:val="nil"/>
              <w:bottom w:val="nil"/>
              <w:right w:val="single" w:sz="4" w:space="0" w:color="auto"/>
            </w:tcBorders>
            <w:shd w:val="clear" w:color="auto" w:fill="auto"/>
            <w:noWrap/>
            <w:vAlign w:val="center"/>
            <w:hideMark/>
          </w:tcPr>
          <w:p w14:paraId="3C1DAE56" w14:textId="77777777" w:rsidR="00396434" w:rsidRPr="0060133D" w:rsidRDefault="00396434" w:rsidP="00E601F4">
            <w:pPr>
              <w:jc w:val="center"/>
              <w:rPr>
                <w:rFonts w:ascii="Aptos Narrow" w:hAnsi="Aptos Narrow"/>
                <w:b/>
                <w:bCs/>
                <w:color w:val="000000"/>
                <w:sz w:val="18"/>
                <w:szCs w:val="18"/>
                <w:lang w:val="es-ES"/>
              </w:rPr>
            </w:pPr>
            <w:r w:rsidRPr="0060133D">
              <w:rPr>
                <w:rFonts w:ascii="Aptos Narrow" w:hAnsi="Aptos Narrow"/>
                <w:b/>
                <w:bCs/>
                <w:color w:val="000000"/>
                <w:sz w:val="18"/>
                <w:szCs w:val="18"/>
                <w:lang w:val="es-ES"/>
              </w:rPr>
              <w:t>AÑO 2027</w:t>
            </w:r>
          </w:p>
        </w:tc>
        <w:tc>
          <w:tcPr>
            <w:tcW w:w="706" w:type="pct"/>
            <w:tcBorders>
              <w:top w:val="nil"/>
              <w:left w:val="single" w:sz="4" w:space="0" w:color="auto"/>
              <w:bottom w:val="nil"/>
              <w:right w:val="nil"/>
            </w:tcBorders>
            <w:shd w:val="clear" w:color="auto" w:fill="auto"/>
            <w:vAlign w:val="center"/>
            <w:hideMark/>
          </w:tcPr>
          <w:p w14:paraId="59B5F69A" w14:textId="77777777" w:rsidR="00396434" w:rsidRPr="0060133D" w:rsidRDefault="00396434" w:rsidP="00E601F4">
            <w:pPr>
              <w:jc w:val="center"/>
              <w:rPr>
                <w:rFonts w:ascii="Aptos Narrow" w:hAnsi="Aptos Narrow"/>
                <w:b/>
                <w:bCs/>
                <w:color w:val="000000"/>
                <w:sz w:val="18"/>
                <w:szCs w:val="18"/>
                <w:lang w:val="es-ES"/>
              </w:rPr>
            </w:pPr>
            <w:r w:rsidRPr="0060133D">
              <w:rPr>
                <w:rFonts w:ascii="Aptos Narrow" w:hAnsi="Aptos Narrow"/>
                <w:b/>
                <w:bCs/>
                <w:color w:val="000000"/>
                <w:sz w:val="18"/>
                <w:szCs w:val="18"/>
                <w:lang w:val="es-ES"/>
              </w:rPr>
              <w:t>TOTALES</w:t>
            </w:r>
          </w:p>
        </w:tc>
      </w:tr>
      <w:tr w:rsidR="00396434" w:rsidRPr="0060133D" w14:paraId="0B415885" w14:textId="77777777" w:rsidTr="00E601F4">
        <w:trPr>
          <w:trHeight w:val="290"/>
        </w:trPr>
        <w:tc>
          <w:tcPr>
            <w:tcW w:w="2046" w:type="pct"/>
            <w:tcBorders>
              <w:top w:val="nil"/>
              <w:left w:val="nil"/>
              <w:bottom w:val="nil"/>
              <w:right w:val="nil"/>
            </w:tcBorders>
            <w:shd w:val="clear" w:color="auto" w:fill="auto"/>
            <w:noWrap/>
            <w:vAlign w:val="center"/>
            <w:hideMark/>
          </w:tcPr>
          <w:p w14:paraId="1EBF5A3A" w14:textId="77777777" w:rsidR="00396434" w:rsidRPr="0060133D" w:rsidRDefault="00396434" w:rsidP="00E601F4">
            <w:pPr>
              <w:rPr>
                <w:rFonts w:ascii="Aptos Narrow" w:hAnsi="Aptos Narrow"/>
                <w:color w:val="000000"/>
                <w:sz w:val="18"/>
                <w:szCs w:val="18"/>
                <w:lang w:val="es-ES"/>
              </w:rPr>
            </w:pPr>
            <w:r w:rsidRPr="0060133D">
              <w:rPr>
                <w:rFonts w:ascii="Aptos Narrow" w:hAnsi="Aptos Narrow"/>
                <w:color w:val="000000"/>
                <w:sz w:val="18"/>
                <w:szCs w:val="18"/>
                <w:lang w:val="es-ES"/>
              </w:rPr>
              <w:t>Consultoría y preparación del entorno</w:t>
            </w:r>
          </w:p>
        </w:tc>
        <w:tc>
          <w:tcPr>
            <w:tcW w:w="723" w:type="pct"/>
            <w:tcBorders>
              <w:top w:val="nil"/>
              <w:left w:val="nil"/>
              <w:bottom w:val="nil"/>
              <w:right w:val="nil"/>
            </w:tcBorders>
            <w:shd w:val="clear" w:color="auto" w:fill="auto"/>
            <w:noWrap/>
            <w:vAlign w:val="center"/>
            <w:hideMark/>
          </w:tcPr>
          <w:p w14:paraId="2DF51C8B" w14:textId="77777777" w:rsidR="00396434" w:rsidRPr="0060133D" w:rsidRDefault="00396434"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17.199,00 €</w:t>
            </w:r>
          </w:p>
        </w:tc>
        <w:tc>
          <w:tcPr>
            <w:tcW w:w="816" w:type="pct"/>
            <w:tcBorders>
              <w:top w:val="nil"/>
              <w:left w:val="nil"/>
              <w:bottom w:val="nil"/>
              <w:right w:val="nil"/>
            </w:tcBorders>
            <w:shd w:val="clear" w:color="auto" w:fill="auto"/>
            <w:noWrap/>
            <w:vAlign w:val="center"/>
            <w:hideMark/>
          </w:tcPr>
          <w:p w14:paraId="2F54C030" w14:textId="35687915" w:rsidR="00396434" w:rsidRPr="0060133D" w:rsidRDefault="004657E7"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No procede</w:t>
            </w:r>
          </w:p>
        </w:tc>
        <w:tc>
          <w:tcPr>
            <w:tcW w:w="710" w:type="pct"/>
            <w:tcBorders>
              <w:top w:val="nil"/>
              <w:left w:val="nil"/>
              <w:bottom w:val="nil"/>
              <w:right w:val="single" w:sz="4" w:space="0" w:color="auto"/>
            </w:tcBorders>
            <w:shd w:val="clear" w:color="auto" w:fill="auto"/>
            <w:noWrap/>
            <w:vAlign w:val="center"/>
            <w:hideMark/>
          </w:tcPr>
          <w:p w14:paraId="615DB40C" w14:textId="06C07CC3" w:rsidR="00396434" w:rsidRPr="0060133D" w:rsidRDefault="004657E7"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No procede</w:t>
            </w:r>
          </w:p>
        </w:tc>
        <w:tc>
          <w:tcPr>
            <w:tcW w:w="706" w:type="pct"/>
            <w:tcBorders>
              <w:top w:val="nil"/>
              <w:left w:val="single" w:sz="4" w:space="0" w:color="auto"/>
              <w:bottom w:val="nil"/>
              <w:right w:val="nil"/>
            </w:tcBorders>
            <w:shd w:val="clear" w:color="auto" w:fill="auto"/>
            <w:noWrap/>
            <w:vAlign w:val="center"/>
            <w:hideMark/>
          </w:tcPr>
          <w:p w14:paraId="62D11C8E" w14:textId="77777777" w:rsidR="00396434" w:rsidRPr="0060133D" w:rsidRDefault="00396434" w:rsidP="00E601F4">
            <w:pPr>
              <w:rPr>
                <w:rFonts w:ascii="Aptos Narrow" w:hAnsi="Aptos Narrow"/>
                <w:color w:val="000000"/>
                <w:sz w:val="18"/>
                <w:szCs w:val="18"/>
                <w:lang w:val="es-ES"/>
              </w:rPr>
            </w:pPr>
            <w:r w:rsidRPr="0060133D">
              <w:rPr>
                <w:rFonts w:ascii="Aptos Narrow" w:hAnsi="Aptos Narrow"/>
                <w:color w:val="000000"/>
                <w:sz w:val="18"/>
                <w:szCs w:val="18"/>
                <w:lang w:val="es-ES"/>
              </w:rPr>
              <w:t xml:space="preserve">      17.199,00 € </w:t>
            </w:r>
          </w:p>
        </w:tc>
      </w:tr>
      <w:tr w:rsidR="00396434" w:rsidRPr="0060133D" w14:paraId="11BC3EC1" w14:textId="77777777" w:rsidTr="00E601F4">
        <w:trPr>
          <w:trHeight w:val="290"/>
        </w:trPr>
        <w:tc>
          <w:tcPr>
            <w:tcW w:w="2046" w:type="pct"/>
            <w:tcBorders>
              <w:top w:val="nil"/>
              <w:left w:val="nil"/>
              <w:bottom w:val="nil"/>
              <w:right w:val="nil"/>
            </w:tcBorders>
            <w:shd w:val="clear" w:color="auto" w:fill="auto"/>
            <w:noWrap/>
            <w:vAlign w:val="center"/>
            <w:hideMark/>
          </w:tcPr>
          <w:p w14:paraId="64ED8D21" w14:textId="77777777" w:rsidR="00396434" w:rsidRPr="0060133D" w:rsidRDefault="00396434" w:rsidP="00E601F4">
            <w:pPr>
              <w:rPr>
                <w:rFonts w:ascii="Aptos Narrow" w:hAnsi="Aptos Narrow"/>
                <w:color w:val="000000"/>
                <w:sz w:val="18"/>
                <w:szCs w:val="18"/>
                <w:lang w:val="es-ES"/>
              </w:rPr>
            </w:pPr>
            <w:r w:rsidRPr="0060133D">
              <w:rPr>
                <w:rFonts w:ascii="Aptos Narrow" w:hAnsi="Aptos Narrow"/>
                <w:color w:val="000000"/>
                <w:sz w:val="18"/>
                <w:szCs w:val="18"/>
                <w:lang w:val="es-ES"/>
              </w:rPr>
              <w:t>Implantación</w:t>
            </w:r>
          </w:p>
        </w:tc>
        <w:tc>
          <w:tcPr>
            <w:tcW w:w="723" w:type="pct"/>
            <w:tcBorders>
              <w:top w:val="nil"/>
              <w:left w:val="nil"/>
              <w:bottom w:val="nil"/>
              <w:right w:val="nil"/>
            </w:tcBorders>
            <w:shd w:val="clear" w:color="auto" w:fill="auto"/>
            <w:noWrap/>
            <w:vAlign w:val="center"/>
            <w:hideMark/>
          </w:tcPr>
          <w:p w14:paraId="084C0847" w14:textId="77777777" w:rsidR="00396434" w:rsidRPr="0060133D" w:rsidRDefault="00396434"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84.835,80 €</w:t>
            </w:r>
          </w:p>
        </w:tc>
        <w:tc>
          <w:tcPr>
            <w:tcW w:w="816" w:type="pct"/>
            <w:tcBorders>
              <w:top w:val="nil"/>
              <w:left w:val="nil"/>
              <w:bottom w:val="nil"/>
              <w:right w:val="nil"/>
            </w:tcBorders>
            <w:shd w:val="clear" w:color="auto" w:fill="auto"/>
            <w:noWrap/>
            <w:vAlign w:val="center"/>
            <w:hideMark/>
          </w:tcPr>
          <w:p w14:paraId="67E644BD" w14:textId="116BFDB1" w:rsidR="00396434" w:rsidRPr="0060133D" w:rsidRDefault="004657E7"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No procede</w:t>
            </w:r>
          </w:p>
        </w:tc>
        <w:tc>
          <w:tcPr>
            <w:tcW w:w="710" w:type="pct"/>
            <w:tcBorders>
              <w:top w:val="nil"/>
              <w:left w:val="nil"/>
              <w:bottom w:val="nil"/>
              <w:right w:val="single" w:sz="4" w:space="0" w:color="auto"/>
            </w:tcBorders>
            <w:shd w:val="clear" w:color="auto" w:fill="auto"/>
            <w:noWrap/>
            <w:vAlign w:val="center"/>
            <w:hideMark/>
          </w:tcPr>
          <w:p w14:paraId="07E7E24D" w14:textId="7D343905" w:rsidR="00396434" w:rsidRPr="0060133D" w:rsidRDefault="004657E7"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No procede</w:t>
            </w:r>
          </w:p>
        </w:tc>
        <w:tc>
          <w:tcPr>
            <w:tcW w:w="706" w:type="pct"/>
            <w:tcBorders>
              <w:top w:val="nil"/>
              <w:left w:val="single" w:sz="4" w:space="0" w:color="auto"/>
              <w:bottom w:val="nil"/>
              <w:right w:val="nil"/>
            </w:tcBorders>
            <w:shd w:val="clear" w:color="auto" w:fill="auto"/>
            <w:noWrap/>
            <w:vAlign w:val="center"/>
            <w:hideMark/>
          </w:tcPr>
          <w:p w14:paraId="65E15D11" w14:textId="77777777" w:rsidR="00396434" w:rsidRPr="0060133D" w:rsidRDefault="00396434" w:rsidP="00E601F4">
            <w:pPr>
              <w:rPr>
                <w:rFonts w:ascii="Aptos Narrow" w:hAnsi="Aptos Narrow"/>
                <w:color w:val="000000"/>
                <w:sz w:val="18"/>
                <w:szCs w:val="18"/>
                <w:lang w:val="es-ES"/>
              </w:rPr>
            </w:pPr>
            <w:r w:rsidRPr="0060133D">
              <w:rPr>
                <w:rFonts w:ascii="Aptos Narrow" w:hAnsi="Aptos Narrow"/>
                <w:color w:val="000000"/>
                <w:sz w:val="18"/>
                <w:szCs w:val="18"/>
                <w:lang w:val="es-ES"/>
              </w:rPr>
              <w:t xml:space="preserve">      84.835,80 € </w:t>
            </w:r>
          </w:p>
        </w:tc>
      </w:tr>
      <w:tr w:rsidR="00396434" w:rsidRPr="0060133D" w14:paraId="64CCD046" w14:textId="77777777" w:rsidTr="00E601F4">
        <w:trPr>
          <w:trHeight w:val="290"/>
        </w:trPr>
        <w:tc>
          <w:tcPr>
            <w:tcW w:w="2046" w:type="pct"/>
            <w:tcBorders>
              <w:top w:val="nil"/>
              <w:left w:val="nil"/>
              <w:bottom w:val="nil"/>
              <w:right w:val="nil"/>
            </w:tcBorders>
            <w:shd w:val="clear" w:color="auto" w:fill="auto"/>
            <w:noWrap/>
            <w:vAlign w:val="center"/>
            <w:hideMark/>
          </w:tcPr>
          <w:p w14:paraId="7DC022F7" w14:textId="2FE2E596" w:rsidR="00396434" w:rsidRPr="0060133D" w:rsidRDefault="00396434" w:rsidP="00E601F4">
            <w:pPr>
              <w:rPr>
                <w:rFonts w:ascii="Aptos Narrow" w:hAnsi="Aptos Narrow"/>
                <w:color w:val="000000"/>
                <w:sz w:val="18"/>
                <w:szCs w:val="18"/>
                <w:lang w:val="es-ES"/>
              </w:rPr>
            </w:pPr>
            <w:r w:rsidRPr="0060133D">
              <w:rPr>
                <w:rFonts w:ascii="Aptos Narrow" w:hAnsi="Aptos Narrow"/>
                <w:color w:val="000000"/>
                <w:sz w:val="18"/>
                <w:szCs w:val="18"/>
                <w:lang w:val="es-ES"/>
              </w:rPr>
              <w:t xml:space="preserve">Licencias </w:t>
            </w:r>
            <w:r w:rsidR="000D40C7" w:rsidRPr="0060133D">
              <w:rPr>
                <w:rFonts w:ascii="Aptos Narrow" w:hAnsi="Aptos Narrow"/>
                <w:color w:val="000000"/>
                <w:sz w:val="18"/>
                <w:szCs w:val="18"/>
                <w:lang w:val="es-ES"/>
              </w:rPr>
              <w:t>(10 usuarios)</w:t>
            </w:r>
          </w:p>
        </w:tc>
        <w:tc>
          <w:tcPr>
            <w:tcW w:w="723" w:type="pct"/>
            <w:tcBorders>
              <w:top w:val="nil"/>
              <w:left w:val="nil"/>
              <w:bottom w:val="nil"/>
              <w:right w:val="nil"/>
            </w:tcBorders>
            <w:shd w:val="clear" w:color="auto" w:fill="auto"/>
            <w:noWrap/>
            <w:vAlign w:val="center"/>
            <w:hideMark/>
          </w:tcPr>
          <w:p w14:paraId="4F0A480E" w14:textId="77777777" w:rsidR="00396434" w:rsidRPr="0060133D" w:rsidRDefault="00396434"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8.883,00 €</w:t>
            </w:r>
          </w:p>
        </w:tc>
        <w:tc>
          <w:tcPr>
            <w:tcW w:w="816" w:type="pct"/>
            <w:tcBorders>
              <w:top w:val="nil"/>
              <w:left w:val="nil"/>
              <w:bottom w:val="nil"/>
              <w:right w:val="nil"/>
            </w:tcBorders>
            <w:shd w:val="clear" w:color="auto" w:fill="auto"/>
            <w:noWrap/>
            <w:vAlign w:val="center"/>
            <w:hideMark/>
          </w:tcPr>
          <w:p w14:paraId="587B1155" w14:textId="77777777" w:rsidR="00396434" w:rsidRPr="0060133D" w:rsidRDefault="00396434"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8.883,00 €</w:t>
            </w:r>
          </w:p>
        </w:tc>
        <w:tc>
          <w:tcPr>
            <w:tcW w:w="710" w:type="pct"/>
            <w:tcBorders>
              <w:top w:val="nil"/>
              <w:left w:val="nil"/>
              <w:bottom w:val="nil"/>
              <w:right w:val="single" w:sz="4" w:space="0" w:color="auto"/>
            </w:tcBorders>
            <w:shd w:val="clear" w:color="auto" w:fill="auto"/>
            <w:noWrap/>
            <w:vAlign w:val="center"/>
            <w:hideMark/>
          </w:tcPr>
          <w:p w14:paraId="0454D854" w14:textId="77777777" w:rsidR="00396434" w:rsidRPr="0060133D" w:rsidRDefault="00396434"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8.883,00 €</w:t>
            </w:r>
          </w:p>
        </w:tc>
        <w:tc>
          <w:tcPr>
            <w:tcW w:w="706" w:type="pct"/>
            <w:tcBorders>
              <w:top w:val="nil"/>
              <w:left w:val="single" w:sz="4" w:space="0" w:color="auto"/>
              <w:bottom w:val="nil"/>
              <w:right w:val="nil"/>
            </w:tcBorders>
            <w:shd w:val="clear" w:color="auto" w:fill="auto"/>
            <w:noWrap/>
            <w:vAlign w:val="center"/>
            <w:hideMark/>
          </w:tcPr>
          <w:p w14:paraId="45FBB7F3" w14:textId="77777777" w:rsidR="00396434" w:rsidRPr="0060133D" w:rsidRDefault="00396434" w:rsidP="00E601F4">
            <w:pPr>
              <w:rPr>
                <w:rFonts w:ascii="Aptos Narrow" w:hAnsi="Aptos Narrow"/>
                <w:color w:val="000000"/>
                <w:sz w:val="18"/>
                <w:szCs w:val="18"/>
                <w:lang w:val="es-ES"/>
              </w:rPr>
            </w:pPr>
            <w:r w:rsidRPr="0060133D">
              <w:rPr>
                <w:rFonts w:ascii="Aptos Narrow" w:hAnsi="Aptos Narrow"/>
                <w:color w:val="000000"/>
                <w:sz w:val="18"/>
                <w:szCs w:val="18"/>
                <w:lang w:val="es-ES"/>
              </w:rPr>
              <w:t xml:space="preserve">      26.649,00 € </w:t>
            </w:r>
          </w:p>
        </w:tc>
      </w:tr>
      <w:tr w:rsidR="00396434" w:rsidRPr="0060133D" w14:paraId="19865F70" w14:textId="77777777" w:rsidTr="00E601F4">
        <w:trPr>
          <w:trHeight w:val="290"/>
        </w:trPr>
        <w:tc>
          <w:tcPr>
            <w:tcW w:w="2046" w:type="pct"/>
            <w:tcBorders>
              <w:top w:val="nil"/>
              <w:left w:val="nil"/>
              <w:bottom w:val="nil"/>
              <w:right w:val="nil"/>
            </w:tcBorders>
            <w:shd w:val="clear" w:color="auto" w:fill="auto"/>
            <w:noWrap/>
            <w:vAlign w:val="center"/>
            <w:hideMark/>
          </w:tcPr>
          <w:p w14:paraId="205EF5F5" w14:textId="77777777" w:rsidR="00396434" w:rsidRPr="0060133D" w:rsidRDefault="00396434" w:rsidP="00E601F4">
            <w:pPr>
              <w:rPr>
                <w:rFonts w:ascii="Aptos Narrow" w:hAnsi="Aptos Narrow"/>
                <w:color w:val="000000"/>
                <w:sz w:val="18"/>
                <w:szCs w:val="18"/>
                <w:lang w:val="es-ES"/>
              </w:rPr>
            </w:pPr>
            <w:r w:rsidRPr="0060133D">
              <w:rPr>
                <w:rFonts w:ascii="Aptos Narrow" w:hAnsi="Aptos Narrow"/>
                <w:color w:val="000000"/>
                <w:sz w:val="18"/>
                <w:szCs w:val="18"/>
                <w:lang w:val="es-ES"/>
              </w:rPr>
              <w:t>Soporte funcional y mantenimiento</w:t>
            </w:r>
          </w:p>
        </w:tc>
        <w:tc>
          <w:tcPr>
            <w:tcW w:w="723" w:type="pct"/>
            <w:tcBorders>
              <w:top w:val="nil"/>
              <w:left w:val="nil"/>
              <w:bottom w:val="nil"/>
              <w:right w:val="nil"/>
            </w:tcBorders>
            <w:shd w:val="clear" w:color="auto" w:fill="auto"/>
            <w:noWrap/>
            <w:vAlign w:val="center"/>
            <w:hideMark/>
          </w:tcPr>
          <w:p w14:paraId="760E7A63" w14:textId="3B83E417" w:rsidR="00396434" w:rsidRPr="0060133D" w:rsidRDefault="004657E7"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No procede</w:t>
            </w:r>
          </w:p>
        </w:tc>
        <w:tc>
          <w:tcPr>
            <w:tcW w:w="816" w:type="pct"/>
            <w:tcBorders>
              <w:top w:val="nil"/>
              <w:left w:val="nil"/>
              <w:bottom w:val="nil"/>
              <w:right w:val="nil"/>
            </w:tcBorders>
            <w:shd w:val="clear" w:color="auto" w:fill="auto"/>
            <w:noWrap/>
            <w:vAlign w:val="center"/>
            <w:hideMark/>
          </w:tcPr>
          <w:p w14:paraId="247A259F" w14:textId="77777777" w:rsidR="00396434" w:rsidRPr="0060133D" w:rsidRDefault="00396434"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10.368,00 €</w:t>
            </w:r>
          </w:p>
        </w:tc>
        <w:tc>
          <w:tcPr>
            <w:tcW w:w="710" w:type="pct"/>
            <w:tcBorders>
              <w:top w:val="nil"/>
              <w:left w:val="nil"/>
              <w:bottom w:val="nil"/>
              <w:right w:val="single" w:sz="4" w:space="0" w:color="auto"/>
            </w:tcBorders>
            <w:shd w:val="clear" w:color="auto" w:fill="auto"/>
            <w:noWrap/>
            <w:vAlign w:val="center"/>
            <w:hideMark/>
          </w:tcPr>
          <w:p w14:paraId="7D020FC3" w14:textId="77777777" w:rsidR="00396434" w:rsidRPr="0060133D" w:rsidRDefault="00396434"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10.368,00 €</w:t>
            </w:r>
          </w:p>
        </w:tc>
        <w:tc>
          <w:tcPr>
            <w:tcW w:w="706" w:type="pct"/>
            <w:tcBorders>
              <w:top w:val="nil"/>
              <w:left w:val="single" w:sz="4" w:space="0" w:color="auto"/>
              <w:bottom w:val="nil"/>
              <w:right w:val="nil"/>
            </w:tcBorders>
            <w:shd w:val="clear" w:color="auto" w:fill="auto"/>
            <w:noWrap/>
            <w:vAlign w:val="center"/>
            <w:hideMark/>
          </w:tcPr>
          <w:p w14:paraId="5323A539" w14:textId="77777777" w:rsidR="00396434" w:rsidRPr="0060133D" w:rsidRDefault="00396434" w:rsidP="00E601F4">
            <w:pPr>
              <w:rPr>
                <w:rFonts w:ascii="Aptos Narrow" w:hAnsi="Aptos Narrow"/>
                <w:color w:val="000000"/>
                <w:sz w:val="18"/>
                <w:szCs w:val="18"/>
                <w:lang w:val="es-ES"/>
              </w:rPr>
            </w:pPr>
            <w:r w:rsidRPr="0060133D">
              <w:rPr>
                <w:rFonts w:ascii="Aptos Narrow" w:hAnsi="Aptos Narrow"/>
                <w:color w:val="000000"/>
                <w:sz w:val="18"/>
                <w:szCs w:val="18"/>
                <w:lang w:val="es-ES"/>
              </w:rPr>
              <w:t xml:space="preserve">      20.736,00 € </w:t>
            </w:r>
          </w:p>
        </w:tc>
      </w:tr>
      <w:tr w:rsidR="00396434" w:rsidRPr="0060133D" w14:paraId="47E2374E" w14:textId="77777777" w:rsidTr="00E601F4">
        <w:trPr>
          <w:trHeight w:val="290"/>
        </w:trPr>
        <w:tc>
          <w:tcPr>
            <w:tcW w:w="2046" w:type="pct"/>
            <w:tcBorders>
              <w:top w:val="nil"/>
              <w:left w:val="nil"/>
              <w:bottom w:val="nil"/>
              <w:right w:val="nil"/>
            </w:tcBorders>
            <w:shd w:val="clear" w:color="auto" w:fill="auto"/>
            <w:noWrap/>
            <w:vAlign w:val="center"/>
            <w:hideMark/>
          </w:tcPr>
          <w:p w14:paraId="53081C76" w14:textId="77777777" w:rsidR="00396434" w:rsidRPr="0060133D" w:rsidRDefault="00396434" w:rsidP="00E601F4">
            <w:pPr>
              <w:rPr>
                <w:rFonts w:ascii="Aptos Narrow" w:hAnsi="Aptos Narrow"/>
                <w:color w:val="000000"/>
                <w:sz w:val="18"/>
                <w:szCs w:val="18"/>
                <w:lang w:val="es-ES"/>
              </w:rPr>
            </w:pPr>
            <w:r w:rsidRPr="0060133D">
              <w:rPr>
                <w:rFonts w:ascii="Aptos Narrow" w:hAnsi="Aptos Narrow"/>
                <w:color w:val="000000"/>
                <w:sz w:val="18"/>
                <w:szCs w:val="18"/>
                <w:lang w:val="es-ES"/>
              </w:rPr>
              <w:t>Bolsa de hora para evolutivos (200 horas/año)</w:t>
            </w:r>
          </w:p>
        </w:tc>
        <w:tc>
          <w:tcPr>
            <w:tcW w:w="723" w:type="pct"/>
            <w:tcBorders>
              <w:top w:val="nil"/>
              <w:left w:val="nil"/>
              <w:bottom w:val="nil"/>
              <w:right w:val="nil"/>
            </w:tcBorders>
            <w:shd w:val="clear" w:color="auto" w:fill="auto"/>
            <w:noWrap/>
            <w:vAlign w:val="center"/>
            <w:hideMark/>
          </w:tcPr>
          <w:p w14:paraId="7938AD5C" w14:textId="120B7FED" w:rsidR="00396434" w:rsidRPr="0060133D" w:rsidRDefault="004657E7"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No procede</w:t>
            </w:r>
          </w:p>
        </w:tc>
        <w:tc>
          <w:tcPr>
            <w:tcW w:w="816" w:type="pct"/>
            <w:tcBorders>
              <w:top w:val="nil"/>
              <w:left w:val="nil"/>
              <w:bottom w:val="nil"/>
              <w:right w:val="nil"/>
            </w:tcBorders>
            <w:shd w:val="clear" w:color="auto" w:fill="auto"/>
            <w:noWrap/>
            <w:vAlign w:val="center"/>
            <w:hideMark/>
          </w:tcPr>
          <w:p w14:paraId="0E5FA21A" w14:textId="77777777" w:rsidR="00396434" w:rsidRPr="0060133D" w:rsidRDefault="00396434"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30.000,00 €</w:t>
            </w:r>
          </w:p>
        </w:tc>
        <w:tc>
          <w:tcPr>
            <w:tcW w:w="710" w:type="pct"/>
            <w:tcBorders>
              <w:top w:val="nil"/>
              <w:left w:val="nil"/>
              <w:bottom w:val="nil"/>
              <w:right w:val="single" w:sz="4" w:space="0" w:color="auto"/>
            </w:tcBorders>
            <w:shd w:val="clear" w:color="auto" w:fill="auto"/>
            <w:noWrap/>
            <w:vAlign w:val="center"/>
            <w:hideMark/>
          </w:tcPr>
          <w:p w14:paraId="05DA86B5" w14:textId="77777777" w:rsidR="00396434" w:rsidRPr="0060133D" w:rsidRDefault="00396434"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30.000,00 €</w:t>
            </w:r>
          </w:p>
        </w:tc>
        <w:tc>
          <w:tcPr>
            <w:tcW w:w="706" w:type="pct"/>
            <w:tcBorders>
              <w:top w:val="nil"/>
              <w:left w:val="single" w:sz="4" w:space="0" w:color="auto"/>
              <w:bottom w:val="nil"/>
              <w:right w:val="nil"/>
            </w:tcBorders>
            <w:shd w:val="clear" w:color="auto" w:fill="auto"/>
            <w:noWrap/>
            <w:vAlign w:val="center"/>
            <w:hideMark/>
          </w:tcPr>
          <w:p w14:paraId="2B6E7744" w14:textId="77777777" w:rsidR="00396434" w:rsidRPr="0060133D" w:rsidRDefault="00396434" w:rsidP="00E601F4">
            <w:pPr>
              <w:rPr>
                <w:rFonts w:ascii="Aptos Narrow" w:hAnsi="Aptos Narrow"/>
                <w:color w:val="000000"/>
                <w:sz w:val="18"/>
                <w:szCs w:val="18"/>
                <w:lang w:val="es-ES"/>
              </w:rPr>
            </w:pPr>
            <w:r w:rsidRPr="0060133D">
              <w:rPr>
                <w:rFonts w:ascii="Aptos Narrow" w:hAnsi="Aptos Narrow"/>
                <w:color w:val="000000"/>
                <w:sz w:val="18"/>
                <w:szCs w:val="18"/>
                <w:lang w:val="es-ES"/>
              </w:rPr>
              <w:t xml:space="preserve">      60.000,00 € </w:t>
            </w:r>
          </w:p>
        </w:tc>
      </w:tr>
      <w:tr w:rsidR="00396434" w:rsidRPr="0060133D" w14:paraId="153D257A" w14:textId="77777777" w:rsidTr="00E601F4">
        <w:trPr>
          <w:trHeight w:val="290"/>
        </w:trPr>
        <w:tc>
          <w:tcPr>
            <w:tcW w:w="2046" w:type="pct"/>
            <w:tcBorders>
              <w:top w:val="nil"/>
              <w:left w:val="nil"/>
              <w:bottom w:val="nil"/>
              <w:right w:val="nil"/>
            </w:tcBorders>
            <w:shd w:val="clear" w:color="auto" w:fill="auto"/>
            <w:noWrap/>
            <w:vAlign w:val="center"/>
            <w:hideMark/>
          </w:tcPr>
          <w:p w14:paraId="4C708FBD" w14:textId="77777777" w:rsidR="00396434" w:rsidRPr="0060133D" w:rsidRDefault="00396434" w:rsidP="00E601F4">
            <w:pPr>
              <w:jc w:val="right"/>
              <w:rPr>
                <w:rFonts w:ascii="Aptos Narrow" w:hAnsi="Aptos Narrow"/>
                <w:b/>
                <w:bCs/>
                <w:color w:val="000000"/>
                <w:sz w:val="18"/>
                <w:szCs w:val="18"/>
                <w:lang w:val="es-ES"/>
              </w:rPr>
            </w:pPr>
            <w:r w:rsidRPr="0060133D">
              <w:rPr>
                <w:rFonts w:ascii="Aptos Narrow" w:hAnsi="Aptos Narrow"/>
                <w:b/>
                <w:bCs/>
                <w:color w:val="000000"/>
                <w:sz w:val="18"/>
                <w:szCs w:val="18"/>
                <w:lang w:val="es-ES"/>
              </w:rPr>
              <w:t>SUBTOTALES</w:t>
            </w:r>
          </w:p>
        </w:tc>
        <w:tc>
          <w:tcPr>
            <w:tcW w:w="723" w:type="pct"/>
            <w:tcBorders>
              <w:top w:val="nil"/>
              <w:left w:val="nil"/>
              <w:bottom w:val="nil"/>
              <w:right w:val="nil"/>
            </w:tcBorders>
            <w:shd w:val="clear" w:color="auto" w:fill="auto"/>
            <w:noWrap/>
            <w:vAlign w:val="center"/>
            <w:hideMark/>
          </w:tcPr>
          <w:p w14:paraId="15472ECA" w14:textId="77777777" w:rsidR="00396434" w:rsidRPr="0060133D" w:rsidRDefault="00396434" w:rsidP="00E601F4">
            <w:pPr>
              <w:jc w:val="right"/>
              <w:rPr>
                <w:rFonts w:ascii="Aptos Narrow" w:hAnsi="Aptos Narrow"/>
                <w:b/>
                <w:bCs/>
                <w:color w:val="000000"/>
                <w:sz w:val="18"/>
                <w:szCs w:val="18"/>
                <w:lang w:val="es-ES"/>
              </w:rPr>
            </w:pPr>
            <w:r w:rsidRPr="0060133D">
              <w:rPr>
                <w:rFonts w:ascii="Aptos Narrow" w:hAnsi="Aptos Narrow"/>
                <w:b/>
                <w:bCs/>
                <w:color w:val="000000"/>
                <w:sz w:val="18"/>
                <w:szCs w:val="18"/>
                <w:lang w:val="es-ES"/>
              </w:rPr>
              <w:t>110.917,80 €</w:t>
            </w:r>
          </w:p>
        </w:tc>
        <w:tc>
          <w:tcPr>
            <w:tcW w:w="816" w:type="pct"/>
            <w:tcBorders>
              <w:top w:val="nil"/>
              <w:left w:val="nil"/>
              <w:bottom w:val="nil"/>
              <w:right w:val="nil"/>
            </w:tcBorders>
            <w:shd w:val="clear" w:color="auto" w:fill="auto"/>
            <w:noWrap/>
            <w:vAlign w:val="center"/>
            <w:hideMark/>
          </w:tcPr>
          <w:p w14:paraId="66DAA8CA" w14:textId="77777777" w:rsidR="00396434" w:rsidRPr="0060133D" w:rsidRDefault="00396434" w:rsidP="00E601F4">
            <w:pPr>
              <w:jc w:val="right"/>
              <w:rPr>
                <w:rFonts w:ascii="Aptos Narrow" w:hAnsi="Aptos Narrow"/>
                <w:b/>
                <w:bCs/>
                <w:color w:val="000000"/>
                <w:sz w:val="18"/>
                <w:szCs w:val="18"/>
                <w:lang w:val="es-ES"/>
              </w:rPr>
            </w:pPr>
            <w:r w:rsidRPr="0060133D">
              <w:rPr>
                <w:rFonts w:ascii="Aptos Narrow" w:hAnsi="Aptos Narrow"/>
                <w:b/>
                <w:bCs/>
                <w:color w:val="000000"/>
                <w:sz w:val="18"/>
                <w:szCs w:val="18"/>
                <w:lang w:val="es-ES"/>
              </w:rPr>
              <w:t>49.251,00 €</w:t>
            </w:r>
          </w:p>
        </w:tc>
        <w:tc>
          <w:tcPr>
            <w:tcW w:w="710" w:type="pct"/>
            <w:tcBorders>
              <w:top w:val="nil"/>
              <w:left w:val="nil"/>
              <w:bottom w:val="single" w:sz="4" w:space="0" w:color="auto"/>
              <w:right w:val="single" w:sz="4" w:space="0" w:color="auto"/>
            </w:tcBorders>
            <w:shd w:val="clear" w:color="auto" w:fill="auto"/>
            <w:noWrap/>
            <w:vAlign w:val="center"/>
            <w:hideMark/>
          </w:tcPr>
          <w:p w14:paraId="6D8A2A11" w14:textId="77777777" w:rsidR="00396434" w:rsidRPr="0060133D" w:rsidRDefault="00396434" w:rsidP="00E601F4">
            <w:pPr>
              <w:jc w:val="right"/>
              <w:rPr>
                <w:rFonts w:ascii="Aptos Narrow" w:hAnsi="Aptos Narrow"/>
                <w:b/>
                <w:bCs/>
                <w:color w:val="000000"/>
                <w:sz w:val="18"/>
                <w:szCs w:val="18"/>
                <w:lang w:val="es-ES"/>
              </w:rPr>
            </w:pPr>
            <w:r w:rsidRPr="0060133D">
              <w:rPr>
                <w:rFonts w:ascii="Aptos Narrow" w:hAnsi="Aptos Narrow"/>
                <w:b/>
                <w:bCs/>
                <w:color w:val="000000"/>
                <w:sz w:val="18"/>
                <w:szCs w:val="18"/>
                <w:lang w:val="es-ES"/>
              </w:rPr>
              <w:t>49.251,00 €</w:t>
            </w:r>
          </w:p>
        </w:tc>
        <w:tc>
          <w:tcPr>
            <w:tcW w:w="706" w:type="pct"/>
            <w:tcBorders>
              <w:top w:val="nil"/>
              <w:left w:val="single" w:sz="4" w:space="0" w:color="auto"/>
              <w:bottom w:val="single" w:sz="4" w:space="0" w:color="auto"/>
              <w:right w:val="nil"/>
            </w:tcBorders>
            <w:shd w:val="clear" w:color="auto" w:fill="auto"/>
            <w:noWrap/>
            <w:vAlign w:val="center"/>
            <w:hideMark/>
          </w:tcPr>
          <w:p w14:paraId="687CC276" w14:textId="77777777" w:rsidR="00396434" w:rsidRPr="0060133D" w:rsidRDefault="00396434" w:rsidP="00E601F4">
            <w:pPr>
              <w:rPr>
                <w:rFonts w:ascii="Aptos Narrow" w:hAnsi="Aptos Narrow"/>
                <w:b/>
                <w:bCs/>
                <w:color w:val="000000"/>
                <w:sz w:val="18"/>
                <w:szCs w:val="18"/>
                <w:lang w:val="es-ES"/>
              </w:rPr>
            </w:pPr>
            <w:r w:rsidRPr="0060133D">
              <w:rPr>
                <w:rFonts w:ascii="Aptos Narrow" w:hAnsi="Aptos Narrow"/>
                <w:b/>
                <w:bCs/>
                <w:color w:val="000000"/>
                <w:sz w:val="18"/>
                <w:szCs w:val="18"/>
                <w:lang w:val="es-ES"/>
              </w:rPr>
              <w:t xml:space="preserve">   209.419,80 € </w:t>
            </w:r>
          </w:p>
        </w:tc>
      </w:tr>
    </w:tbl>
    <w:p w14:paraId="5A33A729" w14:textId="77777777" w:rsidR="00396434" w:rsidRPr="0060133D" w:rsidRDefault="00396434" w:rsidP="00396434">
      <w:pPr>
        <w:pStyle w:val="Sinespaciado"/>
        <w:jc w:val="both"/>
        <w:rPr>
          <w:rFonts w:ascii="Verdana" w:hAnsi="Verdana"/>
          <w:sz w:val="22"/>
          <w:szCs w:val="22"/>
          <w:lang w:val="es-ES"/>
        </w:rPr>
      </w:pPr>
    </w:p>
    <w:p w14:paraId="5075C06F" w14:textId="77777777" w:rsidR="001B487F" w:rsidRPr="0060133D" w:rsidRDefault="001B487F" w:rsidP="000D476A">
      <w:pPr>
        <w:pStyle w:val="Sinespaciado"/>
        <w:jc w:val="both"/>
        <w:rPr>
          <w:rFonts w:ascii="Verdana" w:hAnsi="Verdana"/>
          <w:sz w:val="22"/>
          <w:szCs w:val="22"/>
          <w:lang w:val="es-ES"/>
        </w:rPr>
      </w:pPr>
      <w:r w:rsidRPr="0060133D">
        <w:rPr>
          <w:rFonts w:ascii="Verdana" w:hAnsi="Verdana"/>
          <w:sz w:val="22"/>
          <w:szCs w:val="22"/>
          <w:lang w:val="es-ES"/>
        </w:rPr>
        <w:lastRenderedPageBreak/>
        <w:t>El importe del IGIC aplicable, al tipo vigente del 7</w:t>
      </w:r>
      <w:r w:rsidRPr="0060133D">
        <w:rPr>
          <w:rFonts w:ascii="Verdana" w:hAnsi="Verdana" w:cs="Arial"/>
          <w:sz w:val="22"/>
          <w:szCs w:val="22"/>
          <w:lang w:val="es-ES"/>
        </w:rPr>
        <w:t> </w:t>
      </w:r>
      <w:r w:rsidRPr="0060133D">
        <w:rPr>
          <w:rFonts w:ascii="Verdana" w:hAnsi="Verdana"/>
          <w:sz w:val="22"/>
          <w:szCs w:val="22"/>
          <w:lang w:val="es-ES"/>
        </w:rPr>
        <w:t xml:space="preserve">%, asciende a </w:t>
      </w:r>
      <w:r w:rsidRPr="0060133D">
        <w:rPr>
          <w:rFonts w:ascii="Verdana" w:hAnsi="Verdana"/>
          <w:b/>
          <w:bCs/>
          <w:sz w:val="22"/>
          <w:szCs w:val="22"/>
          <w:lang w:val="es-ES"/>
        </w:rPr>
        <w:t>CATORCE MIL SEISCIENTOS CINCUENTA Y NUEVE EUROS CON TREINTA Y NUEVE CÉNTIMOS (14.659,39 €)</w:t>
      </w:r>
      <w:r w:rsidRPr="0060133D">
        <w:rPr>
          <w:rFonts w:ascii="Verdana" w:hAnsi="Verdana"/>
          <w:sz w:val="22"/>
          <w:szCs w:val="22"/>
          <w:lang w:val="es-ES"/>
        </w:rPr>
        <w:t>.</w:t>
      </w:r>
    </w:p>
    <w:p w14:paraId="459BA947" w14:textId="77777777" w:rsidR="000D476A" w:rsidRPr="0060133D" w:rsidRDefault="000D476A" w:rsidP="000D476A">
      <w:pPr>
        <w:pStyle w:val="Sinespaciado"/>
        <w:jc w:val="both"/>
        <w:rPr>
          <w:rFonts w:ascii="Verdana" w:hAnsi="Verdana"/>
          <w:sz w:val="22"/>
          <w:szCs w:val="22"/>
          <w:lang w:val="es-ES"/>
        </w:rPr>
      </w:pPr>
    </w:p>
    <w:p w14:paraId="405F84F8" w14:textId="2C70E86C" w:rsidR="000D476A" w:rsidRPr="0060133D" w:rsidRDefault="001B487F" w:rsidP="00CF53B6">
      <w:pPr>
        <w:pStyle w:val="Sinespaciado"/>
        <w:jc w:val="both"/>
        <w:rPr>
          <w:rFonts w:ascii="Verdana" w:hAnsi="Verdana"/>
          <w:sz w:val="22"/>
          <w:szCs w:val="22"/>
          <w:lang w:val="es-ES"/>
        </w:rPr>
      </w:pPr>
      <w:r w:rsidRPr="0060133D">
        <w:rPr>
          <w:rFonts w:ascii="Verdana" w:hAnsi="Verdana"/>
          <w:sz w:val="22"/>
          <w:szCs w:val="22"/>
          <w:lang w:val="es-ES"/>
        </w:rPr>
        <w:t xml:space="preserve">Por tanto, el presupuesto total </w:t>
      </w:r>
      <w:r w:rsidR="002270E5" w:rsidRPr="0060133D">
        <w:rPr>
          <w:rFonts w:ascii="Verdana" w:hAnsi="Verdana"/>
          <w:sz w:val="22"/>
          <w:szCs w:val="22"/>
          <w:lang w:val="es-ES"/>
        </w:rPr>
        <w:t xml:space="preserve">máximo </w:t>
      </w:r>
      <w:r w:rsidRPr="0060133D">
        <w:rPr>
          <w:rFonts w:ascii="Verdana" w:hAnsi="Verdana"/>
          <w:sz w:val="22"/>
          <w:szCs w:val="22"/>
          <w:lang w:val="es-ES"/>
        </w:rPr>
        <w:t>de licitación, incluido el IGIC, es de</w:t>
      </w:r>
      <w:r w:rsidR="000400D3" w:rsidRPr="0060133D">
        <w:rPr>
          <w:rFonts w:ascii="Verdana" w:hAnsi="Verdana"/>
          <w:sz w:val="22"/>
          <w:szCs w:val="22"/>
          <w:lang w:val="es-ES"/>
        </w:rPr>
        <w:t xml:space="preserve"> </w:t>
      </w:r>
      <w:r w:rsidR="000400D3" w:rsidRPr="0060133D">
        <w:rPr>
          <w:rFonts w:ascii="Verdana" w:hAnsi="Verdana"/>
          <w:b/>
          <w:bCs/>
          <w:sz w:val="22"/>
          <w:szCs w:val="22"/>
          <w:lang w:val="es-ES"/>
        </w:rPr>
        <w:t>DOSCIENTOS VEINTICUATRO MIL SETENTA Y NUEVE EUROS CON DIECINUEVE CÉNTIMOS</w:t>
      </w:r>
      <w:r w:rsidR="000D476A" w:rsidRPr="0060133D">
        <w:rPr>
          <w:rFonts w:ascii="Verdana" w:hAnsi="Verdana"/>
          <w:sz w:val="22"/>
          <w:szCs w:val="22"/>
          <w:lang w:val="es-ES"/>
        </w:rPr>
        <w:t xml:space="preserve"> </w:t>
      </w:r>
      <w:r w:rsidR="000400D3" w:rsidRPr="0060133D">
        <w:rPr>
          <w:rFonts w:ascii="Verdana" w:hAnsi="Verdana"/>
          <w:b/>
          <w:bCs/>
          <w:sz w:val="22"/>
          <w:szCs w:val="22"/>
          <w:lang w:val="es-ES"/>
        </w:rPr>
        <w:t>(</w:t>
      </w:r>
      <w:r w:rsidRPr="0060133D">
        <w:rPr>
          <w:rFonts w:ascii="Verdana" w:hAnsi="Verdana"/>
          <w:b/>
          <w:bCs/>
          <w:sz w:val="22"/>
          <w:szCs w:val="22"/>
          <w:lang w:val="es-ES"/>
        </w:rPr>
        <w:t>224.079,19 €</w:t>
      </w:r>
      <w:r w:rsidR="000400D3" w:rsidRPr="0060133D">
        <w:rPr>
          <w:rFonts w:ascii="Verdana" w:hAnsi="Verdana"/>
          <w:b/>
          <w:bCs/>
          <w:sz w:val="22"/>
          <w:szCs w:val="22"/>
          <w:lang w:val="es-ES"/>
        </w:rPr>
        <w:t>)</w:t>
      </w:r>
      <w:r w:rsidRPr="0060133D">
        <w:rPr>
          <w:rFonts w:ascii="Verdana" w:hAnsi="Verdana"/>
          <w:sz w:val="22"/>
          <w:szCs w:val="22"/>
          <w:lang w:val="es-ES"/>
        </w:rPr>
        <w:t>.</w:t>
      </w:r>
    </w:p>
    <w:p w14:paraId="32D53E6D" w14:textId="77777777" w:rsidR="00E571A3" w:rsidRPr="0060133D" w:rsidRDefault="00E571A3" w:rsidP="00CF53B6">
      <w:pPr>
        <w:jc w:val="both"/>
        <w:rPr>
          <w:rFonts w:ascii="Verdana" w:hAnsi="Verdana"/>
          <w:sz w:val="22"/>
          <w:szCs w:val="22"/>
          <w:lang w:val="es-ES"/>
        </w:rPr>
      </w:pPr>
    </w:p>
    <w:p w14:paraId="5C53AACA" w14:textId="1AA7BA1A" w:rsidR="001B487F" w:rsidRPr="0060133D" w:rsidRDefault="001B487F" w:rsidP="00CF53B6">
      <w:pPr>
        <w:pStyle w:val="Sinespaciado"/>
        <w:jc w:val="both"/>
        <w:rPr>
          <w:rFonts w:ascii="Verdana" w:hAnsi="Verdana"/>
          <w:sz w:val="22"/>
          <w:szCs w:val="22"/>
          <w:lang w:val="es-ES"/>
        </w:rPr>
      </w:pPr>
      <w:r w:rsidRPr="0060133D">
        <w:rPr>
          <w:rFonts w:ascii="Verdana" w:hAnsi="Verdana"/>
          <w:sz w:val="22"/>
          <w:szCs w:val="22"/>
          <w:lang w:val="es-ES"/>
        </w:rPr>
        <w:t>El presupuesto base de licitación ha sido calculado partiendo de los precios de mercado, teniendo en cuenta todos los conceptos relacionados con la ejecución del contrato, incluyend</w:t>
      </w:r>
      <w:r w:rsidR="00A6280A" w:rsidRPr="0060133D">
        <w:rPr>
          <w:rFonts w:ascii="Verdana" w:hAnsi="Verdana"/>
          <w:sz w:val="22"/>
          <w:szCs w:val="22"/>
          <w:lang w:val="es-ES"/>
        </w:rPr>
        <w:t>o</w:t>
      </w:r>
      <w:r w:rsidRPr="0060133D">
        <w:rPr>
          <w:rFonts w:ascii="Verdana" w:hAnsi="Verdana"/>
          <w:sz w:val="22"/>
          <w:szCs w:val="22"/>
          <w:lang w:val="es-ES"/>
        </w:rPr>
        <w:t xml:space="preserve"> los gastos generales de estructura y el beneficio industrial, habiéndose tratado específicamente los siguientes:</w:t>
      </w:r>
    </w:p>
    <w:p w14:paraId="4D5014DE" w14:textId="77777777" w:rsidR="00CF53B6" w:rsidRPr="0060133D" w:rsidRDefault="00CF53B6" w:rsidP="00CF53B6">
      <w:pPr>
        <w:pStyle w:val="Sinespaciado"/>
        <w:jc w:val="both"/>
        <w:rPr>
          <w:rFonts w:ascii="Verdana" w:hAnsi="Verdana"/>
          <w:sz w:val="22"/>
          <w:szCs w:val="22"/>
          <w:lang w:val="es-ES"/>
        </w:rPr>
      </w:pPr>
    </w:p>
    <w:p w14:paraId="10CBFED2" w14:textId="5CA5027B" w:rsidR="001B487F" w:rsidRPr="0060133D" w:rsidRDefault="001B487F" w:rsidP="00CF53B6">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Servicios de consultoría funcional y técnica para validar procesos clave.</w:t>
      </w:r>
    </w:p>
    <w:p w14:paraId="7CFB864B" w14:textId="0D8B4151" w:rsidR="001B487F" w:rsidRPr="0060133D" w:rsidRDefault="001B487F" w:rsidP="00CF53B6">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 xml:space="preserve">Suministro de licencias. En este caso, se han </w:t>
      </w:r>
      <w:r w:rsidR="004657E7" w:rsidRPr="0060133D">
        <w:rPr>
          <w:rFonts w:ascii="Verdana" w:hAnsi="Verdana"/>
          <w:sz w:val="22"/>
          <w:szCs w:val="22"/>
          <w:lang w:val="es-ES"/>
        </w:rPr>
        <w:t xml:space="preserve">estimado </w:t>
      </w:r>
      <w:r w:rsidRPr="0060133D">
        <w:rPr>
          <w:rFonts w:ascii="Verdana" w:hAnsi="Verdana"/>
          <w:sz w:val="22"/>
          <w:szCs w:val="22"/>
          <w:lang w:val="es-ES"/>
        </w:rPr>
        <w:t>un total de 10 licencias de usuario</w:t>
      </w:r>
      <w:r w:rsidR="000D40C7" w:rsidRPr="0060133D">
        <w:rPr>
          <w:rFonts w:ascii="Verdana" w:hAnsi="Verdana"/>
          <w:sz w:val="22"/>
          <w:szCs w:val="22"/>
          <w:lang w:val="es-ES"/>
        </w:rPr>
        <w:t xml:space="preserve">. Si la contratante precisara licencias adicionales, el precio por usuario no podrá superar el que resulte de dividir el precio total ofertado por el licitador entre las 10 licencias </w:t>
      </w:r>
      <w:r w:rsidR="00F76F7E" w:rsidRPr="0060133D">
        <w:rPr>
          <w:rFonts w:ascii="Verdana" w:hAnsi="Verdana"/>
          <w:sz w:val="22"/>
          <w:szCs w:val="22"/>
          <w:lang w:val="es-ES"/>
        </w:rPr>
        <w:t>iniciales</w:t>
      </w:r>
      <w:r w:rsidR="000D40C7" w:rsidRPr="0060133D">
        <w:rPr>
          <w:rFonts w:ascii="Verdana" w:hAnsi="Verdana"/>
          <w:sz w:val="22"/>
          <w:szCs w:val="22"/>
          <w:lang w:val="es-ES"/>
        </w:rPr>
        <w:t xml:space="preserve"> estimadas.</w:t>
      </w:r>
      <w:r w:rsidR="004657E7" w:rsidRPr="0060133D">
        <w:rPr>
          <w:rFonts w:ascii="Verdana" w:hAnsi="Verdana"/>
          <w:sz w:val="22"/>
          <w:szCs w:val="22"/>
          <w:lang w:val="es-ES"/>
        </w:rPr>
        <w:t xml:space="preserve"> </w:t>
      </w:r>
    </w:p>
    <w:p w14:paraId="585BDA70" w14:textId="7AD5D83B" w:rsidR="001B487F" w:rsidRPr="0060133D" w:rsidRDefault="001B487F" w:rsidP="00CF53B6">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 xml:space="preserve">Servicios profesionales para la personalización y desarrollo de mejoras funcionales en el sistema ERP e integración con sistemas externos. </w:t>
      </w:r>
    </w:p>
    <w:p w14:paraId="56D7E9CE" w14:textId="195F3079" w:rsidR="001B487F" w:rsidRPr="0060133D" w:rsidRDefault="001B487F" w:rsidP="00CF53B6">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Servicios de soporte funcional y mantenimiento correctivo.</w:t>
      </w:r>
    </w:p>
    <w:p w14:paraId="65408FB4" w14:textId="46D0FE42" w:rsidR="00B20993" w:rsidRPr="0060133D" w:rsidRDefault="001B487F" w:rsidP="000210E4">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Desarrollo de evolutivos de la solución</w:t>
      </w:r>
      <w:r w:rsidR="000210E4" w:rsidRPr="0060133D">
        <w:rPr>
          <w:rFonts w:ascii="Verdana" w:hAnsi="Verdana"/>
          <w:sz w:val="22"/>
          <w:szCs w:val="22"/>
          <w:lang w:val="es-ES"/>
        </w:rPr>
        <w:t xml:space="preserve">, </w:t>
      </w:r>
      <w:r w:rsidRPr="0060133D">
        <w:rPr>
          <w:rFonts w:ascii="Verdana" w:hAnsi="Verdana"/>
          <w:sz w:val="22"/>
          <w:szCs w:val="22"/>
          <w:lang w:val="es-ES"/>
        </w:rPr>
        <w:t>bajo demanda durante el periodo de prestación.</w:t>
      </w:r>
    </w:p>
    <w:p w14:paraId="544D5F40" w14:textId="355F2747" w:rsidR="001B487F" w:rsidRPr="0060133D" w:rsidRDefault="001B487F" w:rsidP="00884391">
      <w:pPr>
        <w:pStyle w:val="Sinespaciado"/>
        <w:jc w:val="both"/>
        <w:rPr>
          <w:rFonts w:ascii="Verdana" w:eastAsiaTheme="minorHAnsi" w:hAnsi="Verdana" w:cstheme="minorBidi"/>
          <w:kern w:val="2"/>
          <w:sz w:val="22"/>
          <w:szCs w:val="22"/>
          <w:lang w:val="es-ES" w:eastAsia="en-US"/>
          <w14:ligatures w14:val="standardContextual"/>
        </w:rPr>
      </w:pPr>
    </w:p>
    <w:p w14:paraId="7FC0D387" w14:textId="374D29B8" w:rsidR="00610B48" w:rsidRPr="0060133D" w:rsidRDefault="0078292B" w:rsidP="00E97213">
      <w:pPr>
        <w:pStyle w:val="Sinespaciado"/>
        <w:jc w:val="both"/>
        <w:rPr>
          <w:rFonts w:ascii="Verdana" w:hAnsi="Verdana"/>
          <w:sz w:val="22"/>
          <w:szCs w:val="22"/>
          <w:lang w:val="es-ES"/>
        </w:rPr>
      </w:pPr>
      <w:r w:rsidRPr="0060133D">
        <w:rPr>
          <w:rFonts w:ascii="Verdana" w:hAnsi="Verdana"/>
          <w:sz w:val="22"/>
          <w:szCs w:val="22"/>
          <w:lang w:val="es-ES"/>
        </w:rPr>
        <w:t xml:space="preserve">Por otro lado, </w:t>
      </w:r>
      <w:r w:rsidR="003B50A2" w:rsidRPr="0060133D">
        <w:rPr>
          <w:rFonts w:ascii="Verdana" w:hAnsi="Verdana"/>
          <w:sz w:val="22"/>
          <w:szCs w:val="22"/>
          <w:lang w:val="es-ES"/>
        </w:rPr>
        <w:t xml:space="preserve">el presupuesto máximo </w:t>
      </w:r>
      <w:r w:rsidR="001B487F" w:rsidRPr="0060133D">
        <w:rPr>
          <w:rFonts w:ascii="Verdana" w:hAnsi="Verdana"/>
          <w:sz w:val="22"/>
          <w:szCs w:val="22"/>
          <w:lang w:val="es-ES"/>
        </w:rPr>
        <w:t xml:space="preserve">correspondiente a la prórroga anual será de </w:t>
      </w:r>
      <w:r w:rsidR="001B487F" w:rsidRPr="0060133D">
        <w:rPr>
          <w:rFonts w:ascii="Verdana" w:hAnsi="Verdana"/>
          <w:b/>
          <w:bCs/>
          <w:sz w:val="22"/>
          <w:szCs w:val="22"/>
          <w:lang w:val="es-ES"/>
        </w:rPr>
        <w:t>CUARENTA Y NUEVE MIL DOSCIENTOS CINCUENTA Y UN EUROS (49.251,00 €)</w:t>
      </w:r>
      <w:r w:rsidR="001B487F" w:rsidRPr="0060133D">
        <w:rPr>
          <w:rFonts w:ascii="Verdana" w:hAnsi="Verdana"/>
          <w:sz w:val="22"/>
          <w:szCs w:val="22"/>
          <w:lang w:val="es-ES"/>
        </w:rPr>
        <w:t xml:space="preserve">, sin incluir el IGIC. </w:t>
      </w:r>
    </w:p>
    <w:p w14:paraId="797C7AA2" w14:textId="77777777" w:rsidR="00610B48" w:rsidRPr="0060133D" w:rsidRDefault="00610B48" w:rsidP="001B487F">
      <w:pPr>
        <w:spacing w:line="360" w:lineRule="auto"/>
        <w:jc w:val="both"/>
        <w:rPr>
          <w:rFonts w:ascii="Verdana" w:hAnsi="Verdana"/>
          <w:sz w:val="22"/>
          <w:szCs w:val="22"/>
          <w:lang w:val="es-ES"/>
        </w:rPr>
      </w:pPr>
    </w:p>
    <w:p w14:paraId="374BEF85" w14:textId="3BA661C3" w:rsidR="001B487F" w:rsidRPr="0060133D" w:rsidRDefault="0070396C" w:rsidP="00E97213">
      <w:pPr>
        <w:pStyle w:val="Sinespaciado"/>
        <w:jc w:val="both"/>
        <w:rPr>
          <w:rFonts w:ascii="Verdana" w:hAnsi="Verdana"/>
          <w:sz w:val="22"/>
          <w:szCs w:val="22"/>
          <w:lang w:val="es-ES"/>
        </w:rPr>
      </w:pPr>
      <w:r w:rsidRPr="0060133D">
        <w:rPr>
          <w:rFonts w:ascii="Verdana" w:hAnsi="Verdana"/>
          <w:sz w:val="22"/>
          <w:szCs w:val="22"/>
          <w:lang w:val="es-ES"/>
        </w:rPr>
        <w:t>Por último, e</w:t>
      </w:r>
      <w:r w:rsidR="001B487F" w:rsidRPr="0060133D">
        <w:rPr>
          <w:rFonts w:ascii="Verdana" w:hAnsi="Verdana"/>
          <w:sz w:val="22"/>
          <w:szCs w:val="22"/>
          <w:lang w:val="es-ES"/>
        </w:rPr>
        <w:t xml:space="preserve">l </w:t>
      </w:r>
      <w:r w:rsidRPr="0060133D">
        <w:rPr>
          <w:rFonts w:ascii="Verdana" w:hAnsi="Verdana"/>
          <w:sz w:val="22"/>
          <w:szCs w:val="22"/>
          <w:lang w:val="es-ES"/>
        </w:rPr>
        <w:t xml:space="preserve">presupuesto </w:t>
      </w:r>
      <w:r w:rsidR="001B487F" w:rsidRPr="0060133D">
        <w:rPr>
          <w:rFonts w:ascii="Verdana" w:hAnsi="Verdana"/>
          <w:sz w:val="22"/>
          <w:szCs w:val="22"/>
          <w:lang w:val="es-ES"/>
        </w:rPr>
        <w:t xml:space="preserve">total </w:t>
      </w:r>
      <w:r w:rsidR="004D4D9E" w:rsidRPr="0060133D">
        <w:rPr>
          <w:rFonts w:ascii="Verdana" w:hAnsi="Verdana"/>
          <w:sz w:val="22"/>
          <w:szCs w:val="22"/>
          <w:lang w:val="es-ES"/>
        </w:rPr>
        <w:t xml:space="preserve">máximo </w:t>
      </w:r>
      <w:r w:rsidR="001B487F" w:rsidRPr="0060133D">
        <w:rPr>
          <w:rFonts w:ascii="Verdana" w:hAnsi="Verdana"/>
          <w:sz w:val="22"/>
          <w:szCs w:val="22"/>
          <w:lang w:val="es-ES"/>
        </w:rPr>
        <w:t>del contrato, incluida la prórroga</w:t>
      </w:r>
      <w:r w:rsidR="004E63BC" w:rsidRPr="0060133D">
        <w:rPr>
          <w:rFonts w:ascii="Verdana" w:hAnsi="Verdana"/>
          <w:sz w:val="22"/>
          <w:szCs w:val="22"/>
          <w:lang w:val="es-ES"/>
        </w:rPr>
        <w:t xml:space="preserve"> del tercer año</w:t>
      </w:r>
      <w:r w:rsidR="001B487F" w:rsidRPr="0060133D">
        <w:rPr>
          <w:rFonts w:ascii="Verdana" w:hAnsi="Verdana"/>
          <w:sz w:val="22"/>
          <w:szCs w:val="22"/>
          <w:lang w:val="es-ES"/>
        </w:rPr>
        <w:t>, asc</w:t>
      </w:r>
      <w:r w:rsidR="004D4D9E" w:rsidRPr="0060133D">
        <w:rPr>
          <w:rFonts w:ascii="Verdana" w:hAnsi="Verdana"/>
          <w:sz w:val="22"/>
          <w:szCs w:val="22"/>
          <w:lang w:val="es-ES"/>
        </w:rPr>
        <w:t xml:space="preserve">iende </w:t>
      </w:r>
      <w:r w:rsidR="001B487F" w:rsidRPr="0060133D">
        <w:rPr>
          <w:rFonts w:ascii="Verdana" w:hAnsi="Verdana"/>
          <w:sz w:val="22"/>
          <w:szCs w:val="22"/>
          <w:lang w:val="es-ES"/>
        </w:rPr>
        <w:t xml:space="preserve">a </w:t>
      </w:r>
      <w:r w:rsidR="001B487F" w:rsidRPr="0060133D">
        <w:rPr>
          <w:rFonts w:ascii="Verdana" w:hAnsi="Verdana"/>
          <w:b/>
          <w:bCs/>
          <w:sz w:val="22"/>
          <w:szCs w:val="22"/>
          <w:lang w:val="es-ES"/>
        </w:rPr>
        <w:t>DOSCIENTOS CINCUENTA Y OCHO MIL SEISCIENTOS SETENTA EUROS CON OCHENTA C</w:t>
      </w:r>
      <w:r w:rsidR="000400D3" w:rsidRPr="0060133D">
        <w:rPr>
          <w:rFonts w:ascii="Verdana" w:hAnsi="Verdana"/>
          <w:b/>
          <w:bCs/>
          <w:sz w:val="22"/>
          <w:szCs w:val="22"/>
          <w:lang w:val="es-ES"/>
        </w:rPr>
        <w:t>É</w:t>
      </w:r>
      <w:r w:rsidR="001B487F" w:rsidRPr="0060133D">
        <w:rPr>
          <w:rFonts w:ascii="Verdana" w:hAnsi="Verdana"/>
          <w:b/>
          <w:bCs/>
          <w:sz w:val="22"/>
          <w:szCs w:val="22"/>
          <w:lang w:val="es-ES"/>
        </w:rPr>
        <w:t>NTIMOS (258.670,80 €)</w:t>
      </w:r>
      <w:r w:rsidR="001B487F" w:rsidRPr="0060133D">
        <w:rPr>
          <w:rFonts w:ascii="Verdana" w:hAnsi="Verdana"/>
          <w:sz w:val="22"/>
          <w:szCs w:val="22"/>
          <w:lang w:val="es-ES"/>
        </w:rPr>
        <w:t>, sin incluir el IGIC.</w:t>
      </w:r>
    </w:p>
    <w:p w14:paraId="451221AF" w14:textId="77777777" w:rsidR="00D54CA5" w:rsidRPr="0060133D" w:rsidRDefault="00D54CA5" w:rsidP="00A66F44">
      <w:pPr>
        <w:jc w:val="both"/>
        <w:rPr>
          <w:rFonts w:ascii="Verdana" w:hAnsi="Verdana"/>
          <w:sz w:val="22"/>
          <w:szCs w:val="22"/>
          <w:lang w:val="es-ES"/>
        </w:rPr>
      </w:pPr>
    </w:p>
    <w:p w14:paraId="39C8AE8B" w14:textId="2876143D"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 xml:space="preserve">Cuando como consecuencia de </w:t>
      </w:r>
      <w:r w:rsidR="000400D3" w:rsidRPr="0060133D">
        <w:rPr>
          <w:rFonts w:ascii="Verdana" w:hAnsi="Verdana"/>
          <w:sz w:val="22"/>
          <w:szCs w:val="22"/>
          <w:lang w:val="es-ES"/>
        </w:rPr>
        <w:t xml:space="preserve">la </w:t>
      </w:r>
      <w:r w:rsidRPr="0060133D">
        <w:rPr>
          <w:rFonts w:ascii="Verdana" w:hAnsi="Verdana"/>
          <w:sz w:val="22"/>
          <w:szCs w:val="22"/>
          <w:lang w:val="es-ES"/>
        </w:rPr>
        <w:t>optimización de recursos, introducción de nuevas tecnologías o racionalización de la actividad productiva, se produzcan oportunidades de mejoras de costes, el contratista deberá informar de ello a la entidad contratante, quien decidirá sobre la conveniencia o no de aplicar la mejora de costes que proceda.</w:t>
      </w:r>
    </w:p>
    <w:p w14:paraId="62DCE741" w14:textId="77777777"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 xml:space="preserve"> </w:t>
      </w:r>
    </w:p>
    <w:p w14:paraId="4FA0A3DF" w14:textId="5446761A" w:rsidR="00E571A3" w:rsidRPr="0060133D" w:rsidRDefault="00001A02" w:rsidP="00A66F44">
      <w:pPr>
        <w:jc w:val="both"/>
        <w:rPr>
          <w:rFonts w:ascii="Verdana" w:hAnsi="Verdana"/>
          <w:b/>
          <w:bCs/>
          <w:sz w:val="22"/>
          <w:szCs w:val="22"/>
          <w:lang w:val="es-ES"/>
        </w:rPr>
      </w:pPr>
      <w:r w:rsidRPr="0060133D">
        <w:rPr>
          <w:rFonts w:ascii="Verdana" w:hAnsi="Verdana"/>
          <w:b/>
          <w:bCs/>
          <w:sz w:val="22"/>
          <w:szCs w:val="22"/>
          <w:lang w:val="es-ES"/>
        </w:rPr>
        <w:t>7</w:t>
      </w:r>
      <w:r w:rsidR="00E571A3" w:rsidRPr="0060133D">
        <w:rPr>
          <w:rFonts w:ascii="Verdana" w:hAnsi="Verdana"/>
          <w:b/>
          <w:bCs/>
          <w:sz w:val="22"/>
          <w:szCs w:val="22"/>
          <w:lang w:val="es-ES"/>
        </w:rPr>
        <w:t xml:space="preserve">.- EXISTENCIA DE CRÉDITO PRESUPUESTARIO </w:t>
      </w:r>
    </w:p>
    <w:p w14:paraId="60BB7422" w14:textId="77777777" w:rsidR="00E571A3" w:rsidRPr="0060133D" w:rsidRDefault="00E571A3" w:rsidP="00A66F44">
      <w:pPr>
        <w:jc w:val="both"/>
        <w:rPr>
          <w:rFonts w:ascii="Verdana" w:hAnsi="Verdana"/>
          <w:sz w:val="22"/>
          <w:szCs w:val="22"/>
          <w:lang w:val="es-ES"/>
        </w:rPr>
      </w:pPr>
    </w:p>
    <w:p w14:paraId="12631931" w14:textId="2895E71A"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Existe el crédito presupuestario preciso para atender a las obligaciones económicas que se deriven de la contratación, por los siguientes importes</w:t>
      </w:r>
      <w:r w:rsidR="00FE0180" w:rsidRPr="0060133D">
        <w:rPr>
          <w:rFonts w:ascii="Verdana" w:hAnsi="Verdana"/>
          <w:sz w:val="22"/>
          <w:szCs w:val="22"/>
          <w:lang w:val="es-ES"/>
        </w:rPr>
        <w:t xml:space="preserve"> (incluida posible prórroga)</w:t>
      </w:r>
      <w:r w:rsidRPr="0060133D">
        <w:rPr>
          <w:rFonts w:ascii="Verdana" w:hAnsi="Verdana"/>
          <w:sz w:val="22"/>
          <w:szCs w:val="22"/>
          <w:lang w:val="es-ES"/>
        </w:rPr>
        <w:t>:</w:t>
      </w:r>
    </w:p>
    <w:p w14:paraId="7ECA224C" w14:textId="77777777" w:rsidR="00A2609D" w:rsidRPr="0060133D" w:rsidRDefault="00A2609D" w:rsidP="00A66F44">
      <w:pPr>
        <w:jc w:val="both"/>
        <w:rPr>
          <w:rFonts w:ascii="Verdana" w:hAnsi="Verdana"/>
          <w:sz w:val="22"/>
          <w:szCs w:val="22"/>
          <w:lang w:val="es-ES"/>
        </w:rPr>
      </w:pPr>
    </w:p>
    <w:p w14:paraId="2B92B1F9" w14:textId="28ACD4C6"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 xml:space="preserve">- Presupuesto neto de licitación: </w:t>
      </w:r>
      <w:bookmarkStart w:id="2" w:name="_Hlk79389687"/>
      <w:r w:rsidR="003F258B" w:rsidRPr="0060133D">
        <w:rPr>
          <w:rFonts w:ascii="Verdana" w:hAnsi="Verdana"/>
          <w:b/>
          <w:bCs/>
          <w:sz w:val="22"/>
          <w:szCs w:val="22"/>
          <w:lang w:val="es-ES"/>
        </w:rPr>
        <w:t>2</w:t>
      </w:r>
      <w:r w:rsidR="00FE0180" w:rsidRPr="0060133D">
        <w:rPr>
          <w:rFonts w:ascii="Verdana" w:hAnsi="Verdana"/>
          <w:b/>
          <w:bCs/>
          <w:sz w:val="22"/>
          <w:szCs w:val="22"/>
          <w:lang w:val="es-ES"/>
        </w:rPr>
        <w:t>58</w:t>
      </w:r>
      <w:r w:rsidR="003F258B" w:rsidRPr="0060133D">
        <w:rPr>
          <w:rFonts w:ascii="Verdana" w:hAnsi="Verdana"/>
          <w:b/>
          <w:bCs/>
          <w:sz w:val="22"/>
          <w:szCs w:val="22"/>
          <w:lang w:val="es-ES"/>
        </w:rPr>
        <w:t>.</w:t>
      </w:r>
      <w:r w:rsidR="00335C1C" w:rsidRPr="0060133D">
        <w:rPr>
          <w:rFonts w:ascii="Verdana" w:hAnsi="Verdana"/>
          <w:b/>
          <w:bCs/>
          <w:sz w:val="22"/>
          <w:szCs w:val="22"/>
          <w:lang w:val="es-ES"/>
        </w:rPr>
        <w:t xml:space="preserve">670,80 </w:t>
      </w:r>
      <w:r w:rsidR="003F258B" w:rsidRPr="0060133D">
        <w:rPr>
          <w:rFonts w:ascii="Verdana" w:hAnsi="Verdana"/>
          <w:b/>
          <w:bCs/>
          <w:sz w:val="22"/>
          <w:szCs w:val="22"/>
          <w:lang w:val="es-ES"/>
        </w:rPr>
        <w:t>€</w:t>
      </w:r>
      <w:r w:rsidR="003F258B" w:rsidRPr="0060133D">
        <w:rPr>
          <w:rFonts w:ascii="Verdana" w:hAnsi="Verdana"/>
          <w:sz w:val="22"/>
          <w:szCs w:val="22"/>
          <w:lang w:val="es-ES"/>
        </w:rPr>
        <w:t xml:space="preserve"> </w:t>
      </w:r>
      <w:r w:rsidR="00296431" w:rsidRPr="0060133D">
        <w:rPr>
          <w:rFonts w:ascii="Verdana" w:hAnsi="Verdana"/>
          <w:sz w:val="22"/>
          <w:szCs w:val="22"/>
          <w:lang w:val="es-ES"/>
        </w:rPr>
        <w:t xml:space="preserve"> </w:t>
      </w:r>
      <w:bookmarkEnd w:id="2"/>
    </w:p>
    <w:p w14:paraId="30EEDFD7" w14:textId="0AC39D8B" w:rsidR="00656DD2" w:rsidRPr="0060133D" w:rsidRDefault="00E571A3" w:rsidP="00A66F44">
      <w:pPr>
        <w:jc w:val="both"/>
        <w:rPr>
          <w:rFonts w:ascii="Verdana" w:hAnsi="Verdana"/>
          <w:sz w:val="22"/>
          <w:szCs w:val="22"/>
          <w:lang w:val="es-ES"/>
        </w:rPr>
      </w:pPr>
      <w:r w:rsidRPr="0060133D">
        <w:rPr>
          <w:rFonts w:ascii="Verdana" w:hAnsi="Verdana"/>
          <w:sz w:val="22"/>
          <w:szCs w:val="22"/>
          <w:lang w:val="es-ES"/>
        </w:rPr>
        <w:t>- En concepto de IGIC (</w:t>
      </w:r>
      <w:r w:rsidR="00C70A70" w:rsidRPr="0060133D">
        <w:rPr>
          <w:rFonts w:ascii="Verdana" w:hAnsi="Verdana"/>
          <w:sz w:val="22"/>
          <w:szCs w:val="22"/>
          <w:lang w:val="es-ES"/>
        </w:rPr>
        <w:t>7</w:t>
      </w:r>
      <w:r w:rsidRPr="0060133D">
        <w:rPr>
          <w:rFonts w:ascii="Verdana" w:hAnsi="Verdana"/>
          <w:sz w:val="22"/>
          <w:szCs w:val="22"/>
          <w:lang w:val="es-ES"/>
        </w:rPr>
        <w:t xml:space="preserve">%): </w:t>
      </w:r>
      <w:r w:rsidR="00001A02" w:rsidRPr="0060133D">
        <w:rPr>
          <w:rFonts w:ascii="Verdana" w:hAnsi="Verdana"/>
          <w:b/>
          <w:bCs/>
          <w:sz w:val="22"/>
          <w:szCs w:val="22"/>
          <w:lang w:val="es-ES"/>
        </w:rPr>
        <w:t>18.106,96</w:t>
      </w:r>
      <w:r w:rsidRPr="0060133D">
        <w:rPr>
          <w:rFonts w:ascii="Verdana" w:hAnsi="Verdana"/>
          <w:b/>
          <w:bCs/>
          <w:sz w:val="22"/>
          <w:szCs w:val="22"/>
          <w:lang w:val="es-ES"/>
        </w:rPr>
        <w:t xml:space="preserve"> </w:t>
      </w:r>
      <w:r w:rsidR="00296431" w:rsidRPr="0060133D">
        <w:rPr>
          <w:rFonts w:ascii="Verdana" w:hAnsi="Verdana"/>
          <w:b/>
          <w:bCs/>
          <w:sz w:val="22"/>
          <w:szCs w:val="22"/>
          <w:lang w:val="es-ES"/>
        </w:rPr>
        <w:t>€</w:t>
      </w:r>
    </w:p>
    <w:p w14:paraId="6BF25A84" w14:textId="69098DE7"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 Total:</w:t>
      </w:r>
      <w:r w:rsidR="00001A02" w:rsidRPr="0060133D">
        <w:rPr>
          <w:rFonts w:ascii="Verdana" w:hAnsi="Verdana"/>
          <w:b/>
          <w:bCs/>
          <w:sz w:val="22"/>
          <w:szCs w:val="22"/>
          <w:lang w:val="es-ES"/>
        </w:rPr>
        <w:t xml:space="preserve"> 276.777,76</w:t>
      </w:r>
      <w:r w:rsidR="00296431" w:rsidRPr="0060133D">
        <w:rPr>
          <w:rFonts w:ascii="Verdana" w:hAnsi="Verdana"/>
          <w:b/>
          <w:bCs/>
          <w:sz w:val="22"/>
          <w:szCs w:val="22"/>
          <w:lang w:val="es-ES"/>
        </w:rPr>
        <w:t xml:space="preserve"> €</w:t>
      </w:r>
      <w:r w:rsidRPr="0060133D">
        <w:rPr>
          <w:rFonts w:ascii="Verdana" w:hAnsi="Verdana"/>
          <w:sz w:val="22"/>
          <w:szCs w:val="22"/>
          <w:lang w:val="es-ES"/>
        </w:rPr>
        <w:tab/>
      </w:r>
      <w:r w:rsidRPr="0060133D">
        <w:rPr>
          <w:rFonts w:ascii="Verdana" w:hAnsi="Verdana"/>
          <w:sz w:val="22"/>
          <w:szCs w:val="22"/>
          <w:lang w:val="es-ES"/>
        </w:rPr>
        <w:tab/>
      </w:r>
    </w:p>
    <w:p w14:paraId="4D7A8980" w14:textId="77777777" w:rsidR="00780683" w:rsidRDefault="00780683" w:rsidP="00A66F44">
      <w:pPr>
        <w:jc w:val="both"/>
        <w:rPr>
          <w:rFonts w:ascii="Verdana" w:hAnsi="Verdana"/>
          <w:sz w:val="22"/>
          <w:szCs w:val="22"/>
          <w:lang w:val="es-ES"/>
        </w:rPr>
      </w:pPr>
    </w:p>
    <w:p w14:paraId="4B36FD78" w14:textId="77777777" w:rsidR="00CD29F8" w:rsidRPr="0060133D" w:rsidRDefault="00CD29F8" w:rsidP="00A66F44">
      <w:pPr>
        <w:jc w:val="both"/>
        <w:rPr>
          <w:rFonts w:ascii="Verdana" w:hAnsi="Verdana"/>
          <w:sz w:val="22"/>
          <w:szCs w:val="22"/>
          <w:lang w:val="es-ES"/>
        </w:rPr>
      </w:pPr>
    </w:p>
    <w:p w14:paraId="4B87596A" w14:textId="7227DB92" w:rsidR="00E571A3" w:rsidRPr="0060133D" w:rsidRDefault="00001A02" w:rsidP="00A66F44">
      <w:pPr>
        <w:jc w:val="both"/>
        <w:rPr>
          <w:rFonts w:ascii="Verdana" w:hAnsi="Verdana"/>
          <w:b/>
          <w:bCs/>
          <w:sz w:val="22"/>
          <w:szCs w:val="22"/>
          <w:lang w:val="es-ES"/>
        </w:rPr>
      </w:pPr>
      <w:r w:rsidRPr="0060133D">
        <w:rPr>
          <w:rFonts w:ascii="Verdana" w:hAnsi="Verdana"/>
          <w:b/>
          <w:bCs/>
          <w:sz w:val="22"/>
          <w:szCs w:val="22"/>
          <w:lang w:val="es-ES"/>
        </w:rPr>
        <w:lastRenderedPageBreak/>
        <w:t>8</w:t>
      </w:r>
      <w:r w:rsidR="00E571A3" w:rsidRPr="0060133D">
        <w:rPr>
          <w:rFonts w:ascii="Verdana" w:hAnsi="Verdana"/>
          <w:b/>
          <w:bCs/>
          <w:sz w:val="22"/>
          <w:szCs w:val="22"/>
          <w:lang w:val="es-ES"/>
        </w:rPr>
        <w:t xml:space="preserve">.- VALOR ESTIMADO DEL CONTRATO </w:t>
      </w:r>
    </w:p>
    <w:p w14:paraId="227E0642" w14:textId="77777777" w:rsidR="00A2609D" w:rsidRPr="0060133D" w:rsidRDefault="00A2609D" w:rsidP="00A66F44">
      <w:pPr>
        <w:jc w:val="both"/>
        <w:rPr>
          <w:rFonts w:ascii="Verdana" w:hAnsi="Verdana"/>
          <w:sz w:val="22"/>
          <w:szCs w:val="22"/>
          <w:lang w:val="es-ES"/>
        </w:rPr>
      </w:pPr>
    </w:p>
    <w:p w14:paraId="57C2E825" w14:textId="694DD6C0" w:rsidR="00E571A3" w:rsidRPr="0060133D" w:rsidRDefault="00001A02" w:rsidP="00A66F44">
      <w:pPr>
        <w:jc w:val="both"/>
        <w:rPr>
          <w:rFonts w:ascii="Verdana" w:hAnsi="Verdana"/>
          <w:sz w:val="22"/>
          <w:szCs w:val="22"/>
          <w:lang w:val="es-ES"/>
        </w:rPr>
      </w:pPr>
      <w:r w:rsidRPr="0060133D">
        <w:rPr>
          <w:rFonts w:ascii="Verdana" w:hAnsi="Verdana"/>
          <w:sz w:val="22"/>
          <w:szCs w:val="22"/>
          <w:lang w:val="es-ES"/>
        </w:rPr>
        <w:t>8</w:t>
      </w:r>
      <w:r w:rsidR="00E571A3" w:rsidRPr="0060133D">
        <w:rPr>
          <w:rFonts w:ascii="Verdana" w:hAnsi="Verdana"/>
          <w:sz w:val="22"/>
          <w:szCs w:val="22"/>
          <w:lang w:val="es-ES"/>
        </w:rPr>
        <w:t xml:space="preserve">.1.- El valor estimado del contrato, asciende a </w:t>
      </w:r>
      <w:r w:rsidR="00335C1C" w:rsidRPr="0060133D">
        <w:rPr>
          <w:rFonts w:ascii="Verdana" w:hAnsi="Verdana"/>
          <w:b/>
          <w:bCs/>
          <w:sz w:val="22"/>
          <w:szCs w:val="22"/>
          <w:lang w:val="es-ES"/>
        </w:rPr>
        <w:t>258.670,80 €</w:t>
      </w:r>
      <w:r w:rsidR="00335C1C" w:rsidRPr="0060133D">
        <w:rPr>
          <w:rFonts w:ascii="Verdana" w:hAnsi="Verdana"/>
          <w:sz w:val="22"/>
          <w:szCs w:val="22"/>
          <w:lang w:val="es-ES"/>
        </w:rPr>
        <w:t xml:space="preserve"> </w:t>
      </w:r>
      <w:r w:rsidR="00E571A3" w:rsidRPr="0060133D">
        <w:rPr>
          <w:rFonts w:ascii="Verdana" w:hAnsi="Verdana"/>
          <w:sz w:val="22"/>
          <w:szCs w:val="22"/>
          <w:lang w:val="es-ES"/>
        </w:rPr>
        <w:t>sin IGIC.</w:t>
      </w:r>
    </w:p>
    <w:p w14:paraId="78367A5D" w14:textId="77777777" w:rsidR="00C50AE8" w:rsidRPr="0060133D" w:rsidRDefault="00C50AE8" w:rsidP="00A66F44">
      <w:pPr>
        <w:jc w:val="both"/>
        <w:rPr>
          <w:rFonts w:ascii="Verdana" w:hAnsi="Verdana"/>
          <w:sz w:val="22"/>
          <w:szCs w:val="22"/>
          <w:lang w:val="es-ES"/>
        </w:rPr>
      </w:pPr>
    </w:p>
    <w:p w14:paraId="6B50A8EF" w14:textId="781DB98A" w:rsidR="00F45D67" w:rsidRPr="0060133D" w:rsidRDefault="00001A02" w:rsidP="00A66F44">
      <w:pPr>
        <w:jc w:val="both"/>
        <w:rPr>
          <w:rFonts w:ascii="Verdana" w:hAnsi="Verdana"/>
          <w:sz w:val="22"/>
          <w:szCs w:val="22"/>
          <w:lang w:val="es-ES"/>
        </w:rPr>
      </w:pPr>
      <w:r w:rsidRPr="0060133D">
        <w:rPr>
          <w:rFonts w:ascii="Verdana" w:hAnsi="Verdana"/>
          <w:sz w:val="22"/>
          <w:szCs w:val="22"/>
          <w:lang w:val="es-ES"/>
        </w:rPr>
        <w:t>8</w:t>
      </w:r>
      <w:r w:rsidR="00E571A3" w:rsidRPr="0060133D">
        <w:rPr>
          <w:rFonts w:ascii="Verdana" w:hAnsi="Verdana"/>
          <w:sz w:val="22"/>
          <w:szCs w:val="22"/>
          <w:lang w:val="es-ES"/>
        </w:rPr>
        <w:t>.2.- Para calcular el valor estimado se ha</w:t>
      </w:r>
      <w:r w:rsidR="00A2609D" w:rsidRPr="0060133D">
        <w:rPr>
          <w:rFonts w:ascii="Verdana" w:hAnsi="Verdana"/>
          <w:sz w:val="22"/>
          <w:szCs w:val="22"/>
          <w:lang w:val="es-ES"/>
        </w:rPr>
        <w:t>n</w:t>
      </w:r>
      <w:r w:rsidR="00E571A3" w:rsidRPr="0060133D">
        <w:rPr>
          <w:rFonts w:ascii="Verdana" w:hAnsi="Verdana"/>
          <w:sz w:val="22"/>
          <w:szCs w:val="22"/>
          <w:lang w:val="es-ES"/>
        </w:rPr>
        <w:t xml:space="preserve"> tenido en cuenta los costes derivados de la aplicación de las normativas laborales vigentes, los gastos de la ejecución material de los servicios, los gastos generales de estructura y el beneficio industrial. </w:t>
      </w:r>
    </w:p>
    <w:p w14:paraId="16E22737" w14:textId="77777777" w:rsidR="00420348" w:rsidRPr="0060133D" w:rsidRDefault="00420348" w:rsidP="00A66F44">
      <w:pPr>
        <w:jc w:val="both"/>
        <w:rPr>
          <w:rFonts w:ascii="Verdana" w:hAnsi="Verdana"/>
          <w:sz w:val="22"/>
          <w:szCs w:val="22"/>
          <w:lang w:val="es-ES"/>
        </w:rPr>
      </w:pPr>
    </w:p>
    <w:p w14:paraId="5CDEC4BF" w14:textId="0185261F" w:rsidR="00E571A3" w:rsidRPr="0060133D" w:rsidRDefault="00001A02" w:rsidP="00A66F44">
      <w:pPr>
        <w:jc w:val="both"/>
        <w:rPr>
          <w:rFonts w:ascii="Verdana" w:hAnsi="Verdana"/>
          <w:b/>
          <w:bCs/>
          <w:sz w:val="22"/>
          <w:szCs w:val="22"/>
          <w:lang w:val="es-ES"/>
        </w:rPr>
      </w:pPr>
      <w:r w:rsidRPr="0060133D">
        <w:rPr>
          <w:rFonts w:ascii="Verdana" w:hAnsi="Verdana"/>
          <w:b/>
          <w:bCs/>
          <w:sz w:val="22"/>
          <w:szCs w:val="22"/>
          <w:lang w:val="es-ES"/>
        </w:rPr>
        <w:t>9</w:t>
      </w:r>
      <w:r w:rsidR="00E571A3" w:rsidRPr="0060133D">
        <w:rPr>
          <w:rFonts w:ascii="Verdana" w:hAnsi="Verdana"/>
          <w:b/>
          <w:bCs/>
          <w:sz w:val="22"/>
          <w:szCs w:val="22"/>
          <w:lang w:val="es-ES"/>
        </w:rPr>
        <w:t xml:space="preserve">.- PRECIO DEL CONTRATO </w:t>
      </w:r>
    </w:p>
    <w:p w14:paraId="692EB23E" w14:textId="77777777" w:rsidR="00A2609D" w:rsidRPr="0060133D" w:rsidRDefault="00A2609D" w:rsidP="00A66F44">
      <w:pPr>
        <w:jc w:val="both"/>
        <w:rPr>
          <w:rFonts w:ascii="Verdana" w:hAnsi="Verdana"/>
          <w:sz w:val="22"/>
          <w:szCs w:val="22"/>
          <w:lang w:val="es-ES"/>
        </w:rPr>
      </w:pPr>
    </w:p>
    <w:p w14:paraId="3F78F314" w14:textId="263DE726" w:rsidR="00E571A3" w:rsidRPr="0060133D" w:rsidRDefault="00001A02" w:rsidP="00A66F44">
      <w:pPr>
        <w:jc w:val="both"/>
        <w:rPr>
          <w:rFonts w:ascii="Verdana" w:hAnsi="Verdana"/>
          <w:sz w:val="22"/>
          <w:szCs w:val="22"/>
          <w:lang w:val="es-ES"/>
        </w:rPr>
      </w:pPr>
      <w:r w:rsidRPr="0060133D">
        <w:rPr>
          <w:rFonts w:ascii="Verdana" w:hAnsi="Verdana"/>
          <w:sz w:val="22"/>
          <w:szCs w:val="22"/>
          <w:lang w:val="es-ES"/>
        </w:rPr>
        <w:t>9</w:t>
      </w:r>
      <w:r w:rsidR="00E571A3" w:rsidRPr="0060133D">
        <w:rPr>
          <w:rFonts w:ascii="Verdana" w:hAnsi="Verdana"/>
          <w:sz w:val="22"/>
          <w:szCs w:val="22"/>
          <w:lang w:val="es-ES"/>
        </w:rPr>
        <w:t>.1.- El precio del contrato será el que resulte de su adjudicación, e incluirá, como partida independiente, el IGIC.</w:t>
      </w:r>
    </w:p>
    <w:p w14:paraId="1E121817" w14:textId="7D0721FF" w:rsidR="00E571A3" w:rsidRPr="0060133D" w:rsidRDefault="00E571A3" w:rsidP="00A66F44">
      <w:pPr>
        <w:jc w:val="both"/>
        <w:rPr>
          <w:rFonts w:ascii="Verdana" w:hAnsi="Verdana"/>
          <w:sz w:val="22"/>
          <w:szCs w:val="22"/>
          <w:lang w:val="es-ES"/>
        </w:rPr>
      </w:pPr>
    </w:p>
    <w:p w14:paraId="2511E1A6" w14:textId="487FF6BC" w:rsidR="00420348" w:rsidRPr="0060133D" w:rsidRDefault="00420348" w:rsidP="00A66F44">
      <w:pPr>
        <w:jc w:val="both"/>
        <w:rPr>
          <w:rFonts w:ascii="Verdana" w:hAnsi="Verdana"/>
          <w:b/>
          <w:bCs/>
          <w:sz w:val="22"/>
          <w:szCs w:val="22"/>
          <w:lang w:val="es-ES"/>
        </w:rPr>
      </w:pPr>
      <w:r w:rsidRPr="0060133D">
        <w:rPr>
          <w:rFonts w:ascii="Verdana" w:hAnsi="Verdana"/>
          <w:b/>
          <w:bCs/>
          <w:sz w:val="22"/>
          <w:szCs w:val="22"/>
          <w:lang w:val="es-ES"/>
        </w:rPr>
        <w:t>No se admitirán aquellas ofertas que superen los precios m</w:t>
      </w:r>
      <w:r w:rsidR="00001CC4" w:rsidRPr="0060133D">
        <w:rPr>
          <w:rFonts w:ascii="Verdana" w:hAnsi="Verdana"/>
          <w:b/>
          <w:bCs/>
          <w:sz w:val="22"/>
          <w:szCs w:val="22"/>
          <w:lang w:val="es-ES"/>
        </w:rPr>
        <w:t>á</w:t>
      </w:r>
      <w:r w:rsidRPr="0060133D">
        <w:rPr>
          <w:rFonts w:ascii="Verdana" w:hAnsi="Verdana"/>
          <w:b/>
          <w:bCs/>
          <w:sz w:val="22"/>
          <w:szCs w:val="22"/>
          <w:lang w:val="es-ES"/>
        </w:rPr>
        <w:t xml:space="preserve">ximos de licitación previstos en la </w:t>
      </w:r>
      <w:r w:rsidR="00F76F7E" w:rsidRPr="0060133D">
        <w:rPr>
          <w:rFonts w:ascii="Verdana" w:hAnsi="Verdana"/>
          <w:b/>
          <w:bCs/>
          <w:sz w:val="22"/>
          <w:szCs w:val="22"/>
          <w:lang w:val="es-ES"/>
        </w:rPr>
        <w:t>cláusula</w:t>
      </w:r>
      <w:r w:rsidRPr="0060133D">
        <w:rPr>
          <w:rFonts w:ascii="Verdana" w:hAnsi="Verdana"/>
          <w:b/>
          <w:bCs/>
          <w:sz w:val="22"/>
          <w:szCs w:val="22"/>
          <w:lang w:val="es-ES"/>
        </w:rPr>
        <w:t xml:space="preserve"> sexta</w:t>
      </w:r>
      <w:r w:rsidR="00001CC4" w:rsidRPr="0060133D">
        <w:rPr>
          <w:rFonts w:ascii="Verdana" w:hAnsi="Verdana"/>
          <w:b/>
          <w:bCs/>
          <w:sz w:val="22"/>
          <w:szCs w:val="22"/>
          <w:lang w:val="es-ES"/>
        </w:rPr>
        <w:t>, ni en su conjunto ni en ninguno de los precios descompuestos.</w:t>
      </w:r>
    </w:p>
    <w:p w14:paraId="29B366DF" w14:textId="224628FF" w:rsidR="00001CC4" w:rsidRPr="0060133D" w:rsidRDefault="00001CC4" w:rsidP="00A66F44">
      <w:pPr>
        <w:jc w:val="both"/>
        <w:rPr>
          <w:rFonts w:ascii="Verdana" w:hAnsi="Verdana"/>
          <w:b/>
          <w:bCs/>
          <w:sz w:val="22"/>
          <w:szCs w:val="22"/>
          <w:lang w:val="es-ES"/>
        </w:rPr>
      </w:pPr>
    </w:p>
    <w:p w14:paraId="3732EB52" w14:textId="04C25B47" w:rsidR="00E571A3" w:rsidRPr="0060133D" w:rsidRDefault="00001A02" w:rsidP="00A66F44">
      <w:pPr>
        <w:jc w:val="both"/>
        <w:rPr>
          <w:rFonts w:ascii="Verdana" w:hAnsi="Verdana"/>
          <w:sz w:val="22"/>
          <w:szCs w:val="22"/>
          <w:lang w:val="es-ES"/>
        </w:rPr>
      </w:pPr>
      <w:r w:rsidRPr="0060133D">
        <w:rPr>
          <w:rFonts w:ascii="Verdana" w:hAnsi="Verdana"/>
          <w:sz w:val="22"/>
          <w:szCs w:val="22"/>
          <w:lang w:val="es-ES"/>
        </w:rPr>
        <w:t>9</w:t>
      </w:r>
      <w:r w:rsidR="00E571A3" w:rsidRPr="0060133D">
        <w:rPr>
          <w:rFonts w:ascii="Verdana" w:hAnsi="Verdana"/>
          <w:sz w:val="22"/>
          <w:szCs w:val="22"/>
          <w:lang w:val="es-ES"/>
        </w:rPr>
        <w:t>.2.- En el precio del contrato se entienden incluidas todas las tasas e impuestos, directos e indirectos, y arbitrios municipales que graven la ejecución del contrato, que correrán de cuenta de la contratista, salvo el IGIC, que deberá ser soportado por la contratante.</w:t>
      </w:r>
    </w:p>
    <w:p w14:paraId="377A6EC6" w14:textId="77777777" w:rsidR="00E571A3" w:rsidRPr="0060133D" w:rsidRDefault="00E571A3" w:rsidP="00A66F44">
      <w:pPr>
        <w:jc w:val="both"/>
        <w:rPr>
          <w:rFonts w:ascii="Verdana" w:hAnsi="Verdana"/>
          <w:sz w:val="22"/>
          <w:szCs w:val="22"/>
          <w:lang w:val="es-ES"/>
        </w:rPr>
      </w:pPr>
    </w:p>
    <w:p w14:paraId="27C52F22" w14:textId="4620052F" w:rsidR="005A2463" w:rsidRPr="0060133D" w:rsidRDefault="00E571A3" w:rsidP="00A66F44">
      <w:pPr>
        <w:jc w:val="both"/>
        <w:rPr>
          <w:rFonts w:ascii="Verdana" w:hAnsi="Verdana"/>
          <w:sz w:val="22"/>
          <w:szCs w:val="22"/>
          <w:lang w:val="es-ES"/>
        </w:rPr>
      </w:pPr>
      <w:r w:rsidRPr="0060133D">
        <w:rPr>
          <w:rFonts w:ascii="Verdana" w:hAnsi="Verdana"/>
          <w:sz w:val="22"/>
          <w:szCs w:val="22"/>
          <w:lang w:val="es-ES"/>
        </w:rPr>
        <w:t>Se consideran también incluidos en el precio del contrato todos los gastos que resultaren necesarios para su ejecución, incluidos</w:t>
      </w:r>
      <w:r w:rsidR="00795572" w:rsidRPr="0060133D">
        <w:rPr>
          <w:rFonts w:ascii="Verdana" w:hAnsi="Verdana"/>
          <w:sz w:val="22"/>
          <w:szCs w:val="22"/>
          <w:lang w:val="es-ES"/>
        </w:rPr>
        <w:t xml:space="preserve"> </w:t>
      </w:r>
      <w:r w:rsidR="00581BE6" w:rsidRPr="0060133D">
        <w:rPr>
          <w:rFonts w:ascii="Verdana" w:hAnsi="Verdana"/>
          <w:sz w:val="22"/>
          <w:szCs w:val="22"/>
          <w:lang w:val="es-ES"/>
        </w:rPr>
        <w:t>los</w:t>
      </w:r>
      <w:r w:rsidRPr="0060133D">
        <w:rPr>
          <w:rFonts w:ascii="Verdana" w:hAnsi="Verdana"/>
          <w:sz w:val="22"/>
          <w:szCs w:val="22"/>
          <w:lang w:val="es-ES"/>
        </w:rPr>
        <w:t xml:space="preserve"> desplazamientos</w:t>
      </w:r>
      <w:r w:rsidR="00581BE6" w:rsidRPr="0060133D">
        <w:rPr>
          <w:rFonts w:ascii="Verdana" w:hAnsi="Verdana"/>
          <w:sz w:val="22"/>
          <w:szCs w:val="22"/>
          <w:lang w:val="es-ES"/>
        </w:rPr>
        <w:t xml:space="preserve"> y todos los relacionados en el Pliego Técnico</w:t>
      </w:r>
      <w:r w:rsidRPr="0060133D">
        <w:rPr>
          <w:rFonts w:ascii="Verdana" w:hAnsi="Verdana"/>
          <w:sz w:val="22"/>
          <w:szCs w:val="22"/>
          <w:lang w:val="es-ES"/>
        </w:rPr>
        <w:t>.</w:t>
      </w:r>
    </w:p>
    <w:p w14:paraId="78468343" w14:textId="77777777" w:rsidR="005A2463" w:rsidRPr="0060133D" w:rsidRDefault="005A2463" w:rsidP="00A66F44">
      <w:pPr>
        <w:jc w:val="both"/>
        <w:rPr>
          <w:rFonts w:ascii="Verdana" w:eastAsia="Arial" w:hAnsi="Verdana"/>
          <w:sz w:val="22"/>
          <w:szCs w:val="22"/>
          <w:lang w:val="es-ES"/>
        </w:rPr>
      </w:pPr>
    </w:p>
    <w:p w14:paraId="1608CA5C" w14:textId="15E85DB7" w:rsidR="00E571A3" w:rsidRPr="0060133D" w:rsidRDefault="00001A02" w:rsidP="00A66F44">
      <w:pPr>
        <w:jc w:val="both"/>
        <w:rPr>
          <w:rFonts w:ascii="Verdana" w:hAnsi="Verdana"/>
          <w:sz w:val="22"/>
          <w:szCs w:val="22"/>
          <w:lang w:val="es-ES"/>
        </w:rPr>
      </w:pPr>
      <w:r w:rsidRPr="0060133D">
        <w:rPr>
          <w:rFonts w:ascii="Verdana" w:hAnsi="Verdana"/>
          <w:b/>
          <w:bCs/>
          <w:sz w:val="22"/>
          <w:szCs w:val="22"/>
          <w:lang w:val="es-ES"/>
        </w:rPr>
        <w:t>10</w:t>
      </w:r>
      <w:r w:rsidR="00E571A3" w:rsidRPr="0060133D">
        <w:rPr>
          <w:rFonts w:ascii="Verdana" w:hAnsi="Verdana"/>
          <w:b/>
          <w:bCs/>
          <w:sz w:val="22"/>
          <w:szCs w:val="22"/>
          <w:lang w:val="es-ES"/>
        </w:rPr>
        <w:t xml:space="preserve">.- REVISIÓN DEL PRECIO DEL CONTRATO Y OTRAS VARIACIONES DEL MISMO </w:t>
      </w:r>
    </w:p>
    <w:p w14:paraId="6A47DDFF" w14:textId="77777777" w:rsidR="00E571A3" w:rsidRPr="0060133D" w:rsidRDefault="00E571A3" w:rsidP="00A66F44">
      <w:pPr>
        <w:jc w:val="both"/>
        <w:rPr>
          <w:rFonts w:ascii="Verdana" w:hAnsi="Verdana"/>
          <w:b/>
          <w:bCs/>
          <w:sz w:val="22"/>
          <w:szCs w:val="22"/>
          <w:lang w:val="es-ES"/>
        </w:rPr>
      </w:pPr>
    </w:p>
    <w:p w14:paraId="781F66C5" w14:textId="583B6668" w:rsidR="00E571A3" w:rsidRDefault="00E571A3" w:rsidP="00A66F44">
      <w:pPr>
        <w:jc w:val="both"/>
        <w:rPr>
          <w:rFonts w:ascii="Verdana" w:hAnsi="Verdana"/>
          <w:sz w:val="22"/>
          <w:szCs w:val="22"/>
          <w:lang w:val="es-ES"/>
        </w:rPr>
      </w:pPr>
      <w:r w:rsidRPr="0060133D">
        <w:rPr>
          <w:rFonts w:ascii="Verdana" w:hAnsi="Verdana"/>
          <w:sz w:val="22"/>
          <w:szCs w:val="22"/>
          <w:lang w:val="es-ES"/>
        </w:rPr>
        <w:t>Dada la naturaleza del servicio el precio del contrato no podrá ser objeto de revisión.</w:t>
      </w:r>
    </w:p>
    <w:p w14:paraId="70AE3378" w14:textId="77777777" w:rsidR="00CD29F8" w:rsidRPr="0060133D" w:rsidRDefault="00CD29F8" w:rsidP="00A66F44">
      <w:pPr>
        <w:jc w:val="both"/>
        <w:rPr>
          <w:rFonts w:ascii="Verdana" w:hAnsi="Verdana"/>
          <w:sz w:val="22"/>
          <w:szCs w:val="22"/>
          <w:lang w:val="es-ES"/>
        </w:rPr>
      </w:pPr>
    </w:p>
    <w:p w14:paraId="03E25533" w14:textId="7799A77A" w:rsidR="00E571A3" w:rsidRPr="0060133D" w:rsidRDefault="00E571A3" w:rsidP="00B56C23">
      <w:pPr>
        <w:jc w:val="center"/>
        <w:rPr>
          <w:rFonts w:ascii="Verdana" w:hAnsi="Verdana"/>
          <w:b/>
          <w:bCs/>
          <w:sz w:val="22"/>
          <w:szCs w:val="22"/>
          <w:lang w:val="es-ES"/>
        </w:rPr>
      </w:pPr>
      <w:r w:rsidRPr="0060133D">
        <w:rPr>
          <w:rFonts w:ascii="Verdana" w:hAnsi="Verdana"/>
          <w:b/>
          <w:bCs/>
          <w:sz w:val="22"/>
          <w:szCs w:val="22"/>
          <w:lang w:val="es-ES"/>
        </w:rPr>
        <w:t>II</w:t>
      </w:r>
    </w:p>
    <w:p w14:paraId="1CEB3D80" w14:textId="77777777" w:rsidR="00E571A3" w:rsidRPr="0060133D" w:rsidRDefault="00E571A3" w:rsidP="00B56C23">
      <w:pPr>
        <w:jc w:val="center"/>
        <w:rPr>
          <w:rFonts w:ascii="Verdana" w:hAnsi="Verdana"/>
          <w:b/>
          <w:bCs/>
          <w:sz w:val="22"/>
          <w:szCs w:val="22"/>
          <w:lang w:val="es-ES"/>
        </w:rPr>
      </w:pPr>
      <w:r w:rsidRPr="0060133D">
        <w:rPr>
          <w:rFonts w:ascii="Verdana" w:hAnsi="Verdana"/>
          <w:b/>
          <w:bCs/>
          <w:sz w:val="22"/>
          <w:szCs w:val="22"/>
          <w:lang w:val="es-ES"/>
        </w:rPr>
        <w:t>ADJUDICACIÓN DEL CONTRATO</w:t>
      </w:r>
    </w:p>
    <w:p w14:paraId="7F624262" w14:textId="77777777" w:rsidR="00B56C23" w:rsidRPr="0060133D" w:rsidRDefault="00B56C23" w:rsidP="00A66F44">
      <w:pPr>
        <w:jc w:val="both"/>
        <w:rPr>
          <w:rFonts w:ascii="Verdana" w:hAnsi="Verdana"/>
          <w:sz w:val="22"/>
          <w:szCs w:val="22"/>
          <w:lang w:val="es-ES"/>
        </w:rPr>
      </w:pPr>
    </w:p>
    <w:p w14:paraId="1ABF4FD9" w14:textId="77777777" w:rsidR="005A2463" w:rsidRPr="0060133D" w:rsidRDefault="005A2463" w:rsidP="00A66F44">
      <w:pPr>
        <w:jc w:val="both"/>
        <w:rPr>
          <w:rFonts w:ascii="Verdana" w:hAnsi="Verdana"/>
          <w:sz w:val="22"/>
          <w:szCs w:val="22"/>
          <w:lang w:val="es-ES"/>
        </w:rPr>
      </w:pPr>
    </w:p>
    <w:p w14:paraId="07A32548" w14:textId="7515326E" w:rsidR="00CF6F31" w:rsidRPr="0060133D" w:rsidRDefault="00E571A3" w:rsidP="00A66F44">
      <w:pPr>
        <w:jc w:val="both"/>
        <w:rPr>
          <w:rFonts w:ascii="Verdana" w:hAnsi="Verdana"/>
          <w:b/>
          <w:bCs/>
          <w:sz w:val="22"/>
          <w:szCs w:val="22"/>
          <w:lang w:val="es-ES"/>
        </w:rPr>
      </w:pPr>
      <w:r w:rsidRPr="0060133D">
        <w:rPr>
          <w:rFonts w:ascii="Verdana" w:hAnsi="Verdana"/>
          <w:b/>
          <w:bCs/>
          <w:sz w:val="22"/>
          <w:szCs w:val="22"/>
          <w:lang w:val="es-ES"/>
        </w:rPr>
        <w:t xml:space="preserve">11.- PROCEDIMIENTO DE ADJUDICACIÓN </w:t>
      </w:r>
      <w:bookmarkStart w:id="3" w:name="gjdgxs"/>
      <w:bookmarkEnd w:id="3"/>
    </w:p>
    <w:p w14:paraId="0C032315" w14:textId="77777777" w:rsidR="00B56C23" w:rsidRPr="0060133D" w:rsidRDefault="00B56C23" w:rsidP="00A66F44">
      <w:pPr>
        <w:jc w:val="both"/>
        <w:rPr>
          <w:rFonts w:ascii="Verdana" w:hAnsi="Verdana"/>
          <w:sz w:val="22"/>
          <w:szCs w:val="22"/>
          <w:lang w:val="es-ES"/>
        </w:rPr>
      </w:pPr>
    </w:p>
    <w:p w14:paraId="18D9DD1A" w14:textId="111277D5" w:rsidR="00CF6F31" w:rsidRPr="0060133D" w:rsidRDefault="00E571A3" w:rsidP="00A66F44">
      <w:pPr>
        <w:jc w:val="both"/>
        <w:rPr>
          <w:rFonts w:ascii="Verdana" w:hAnsi="Verdana"/>
          <w:sz w:val="22"/>
          <w:szCs w:val="22"/>
          <w:lang w:val="es-ES"/>
        </w:rPr>
      </w:pPr>
      <w:r w:rsidRPr="0060133D">
        <w:rPr>
          <w:rFonts w:ascii="Verdana" w:hAnsi="Verdana"/>
          <w:sz w:val="22"/>
          <w:szCs w:val="22"/>
          <w:lang w:val="es-ES"/>
        </w:rPr>
        <w:t>11.1.- El contrato se</w:t>
      </w:r>
      <w:r w:rsidR="00780683" w:rsidRPr="0060133D">
        <w:rPr>
          <w:rFonts w:ascii="Verdana" w:hAnsi="Verdana"/>
          <w:sz w:val="22"/>
          <w:szCs w:val="22"/>
          <w:lang w:val="es-ES"/>
        </w:rPr>
        <w:t>guirá los tramites del</w:t>
      </w:r>
      <w:r w:rsidRPr="0060133D">
        <w:rPr>
          <w:rFonts w:ascii="Verdana" w:hAnsi="Verdana"/>
          <w:sz w:val="22"/>
          <w:szCs w:val="22"/>
          <w:lang w:val="es-ES"/>
        </w:rPr>
        <w:t xml:space="preserve"> procedimiento de adjudicación previsto </w:t>
      </w:r>
      <w:r w:rsidR="003666DA" w:rsidRPr="0060133D">
        <w:rPr>
          <w:rFonts w:ascii="Verdana" w:hAnsi="Verdana"/>
          <w:sz w:val="22"/>
          <w:szCs w:val="22"/>
          <w:lang w:val="es-ES"/>
        </w:rPr>
        <w:t>en este Pliego</w:t>
      </w:r>
      <w:r w:rsidRPr="0060133D">
        <w:rPr>
          <w:rFonts w:ascii="Verdana" w:hAnsi="Verdana"/>
          <w:sz w:val="22"/>
          <w:szCs w:val="22"/>
          <w:lang w:val="es-ES"/>
        </w:rPr>
        <w:t>.</w:t>
      </w:r>
    </w:p>
    <w:p w14:paraId="527DBC23" w14:textId="77777777" w:rsidR="00F86ED5" w:rsidRPr="0060133D" w:rsidRDefault="00F86ED5" w:rsidP="00A66F44">
      <w:pPr>
        <w:jc w:val="both"/>
        <w:rPr>
          <w:rFonts w:ascii="Verdana" w:hAnsi="Verdana"/>
          <w:sz w:val="22"/>
          <w:szCs w:val="22"/>
          <w:lang w:val="es-ES"/>
        </w:rPr>
      </w:pPr>
    </w:p>
    <w:p w14:paraId="7903ECC8" w14:textId="31DCABEE"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11.2.- Antes de formalizar el contrato, el órgano de contratación podrá renunciar a la celebración del mismo, o desistir de la licitación convocada.</w:t>
      </w:r>
    </w:p>
    <w:p w14:paraId="269FB9A8" w14:textId="77777777"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ab/>
      </w:r>
    </w:p>
    <w:p w14:paraId="58A22564" w14:textId="355409D4" w:rsidR="00CF6F31" w:rsidRPr="0060133D" w:rsidRDefault="00E571A3" w:rsidP="00A66F44">
      <w:pPr>
        <w:jc w:val="both"/>
        <w:rPr>
          <w:rFonts w:ascii="Verdana" w:hAnsi="Verdana"/>
          <w:b/>
          <w:bCs/>
          <w:sz w:val="22"/>
          <w:szCs w:val="22"/>
          <w:lang w:val="es-ES"/>
        </w:rPr>
      </w:pPr>
      <w:r w:rsidRPr="0060133D">
        <w:rPr>
          <w:rFonts w:ascii="Verdana" w:hAnsi="Verdana"/>
          <w:b/>
          <w:bCs/>
          <w:sz w:val="22"/>
          <w:szCs w:val="22"/>
          <w:lang w:val="es-ES"/>
        </w:rPr>
        <w:t>12.- CRITERIOS DE ADJUDICACIÓN</w:t>
      </w:r>
    </w:p>
    <w:p w14:paraId="5F81527B" w14:textId="77777777" w:rsidR="00CF6F31" w:rsidRPr="0060133D" w:rsidRDefault="00CF6F31" w:rsidP="00A66F44">
      <w:pPr>
        <w:jc w:val="both"/>
        <w:rPr>
          <w:rFonts w:ascii="Verdana" w:hAnsi="Verdana"/>
          <w:sz w:val="22"/>
          <w:szCs w:val="22"/>
          <w:lang w:val="es-ES"/>
        </w:rPr>
      </w:pPr>
    </w:p>
    <w:p w14:paraId="7F461AC3" w14:textId="77777777" w:rsidR="00E571A3" w:rsidRPr="0060133D" w:rsidRDefault="00E571A3" w:rsidP="00A66F44">
      <w:pPr>
        <w:jc w:val="both"/>
        <w:rPr>
          <w:rFonts w:ascii="Verdana" w:hAnsi="Verdana"/>
          <w:sz w:val="22"/>
          <w:szCs w:val="22"/>
          <w:lang w:val="es-ES"/>
        </w:rPr>
      </w:pPr>
      <w:r w:rsidRPr="0060133D">
        <w:rPr>
          <w:rFonts w:ascii="Verdana" w:hAnsi="Verdana"/>
          <w:sz w:val="22"/>
          <w:szCs w:val="22"/>
          <w:lang w:val="es-ES"/>
        </w:rPr>
        <w:t>12.1.- El contrato se adjudicará a la proposición que oferte la mejor relación calidad-precio en la ejecución del contrato, evaluada mediante la aplicación de los siguientes criterios de adjudicación:</w:t>
      </w:r>
    </w:p>
    <w:p w14:paraId="3F7DA220" w14:textId="77777777" w:rsidR="00BF5306" w:rsidRPr="0060133D" w:rsidRDefault="00BF5306" w:rsidP="00A66F44">
      <w:pPr>
        <w:jc w:val="both"/>
        <w:rPr>
          <w:rFonts w:ascii="Verdana" w:hAnsi="Verdana"/>
          <w:sz w:val="22"/>
          <w:szCs w:val="22"/>
          <w:lang w:val="es-ES"/>
        </w:rPr>
      </w:pPr>
    </w:p>
    <w:p w14:paraId="21F08F92" w14:textId="57BA2469" w:rsidR="006D05B8" w:rsidRPr="0060133D" w:rsidRDefault="00E571A3" w:rsidP="006D05B8">
      <w:pPr>
        <w:spacing w:line="360" w:lineRule="auto"/>
        <w:jc w:val="both"/>
        <w:rPr>
          <w:rFonts w:ascii="Verdana" w:hAnsi="Verdana"/>
          <w:b/>
          <w:bCs/>
          <w:sz w:val="22"/>
          <w:szCs w:val="22"/>
          <w:lang w:val="es-ES"/>
        </w:rPr>
      </w:pPr>
      <w:bookmarkStart w:id="4" w:name="_Hlk203031185"/>
      <w:r w:rsidRPr="0060133D">
        <w:rPr>
          <w:rFonts w:ascii="Verdana" w:hAnsi="Verdana"/>
          <w:b/>
          <w:bCs/>
          <w:sz w:val="22"/>
          <w:szCs w:val="22"/>
          <w:lang w:val="es-ES"/>
        </w:rPr>
        <w:lastRenderedPageBreak/>
        <w:t>12.1.1.-</w:t>
      </w:r>
      <w:r w:rsidRPr="0060133D">
        <w:rPr>
          <w:rFonts w:ascii="Verdana" w:hAnsi="Verdana"/>
          <w:sz w:val="22"/>
          <w:szCs w:val="22"/>
          <w:lang w:val="es-ES"/>
        </w:rPr>
        <w:t xml:space="preserve"> </w:t>
      </w:r>
      <w:bookmarkEnd w:id="4"/>
      <w:r w:rsidR="0030063C" w:rsidRPr="0060133D">
        <w:rPr>
          <w:rFonts w:ascii="Verdana" w:hAnsi="Verdana"/>
          <w:b/>
          <w:bCs/>
          <w:sz w:val="22"/>
          <w:szCs w:val="22"/>
          <w:lang w:val="es-ES"/>
        </w:rPr>
        <w:t>Criterios evaluables por fórmula (60 puntos)</w:t>
      </w:r>
      <w:r w:rsidR="00C801A7" w:rsidRPr="0060133D">
        <w:rPr>
          <w:rFonts w:ascii="Verdana" w:hAnsi="Verdana"/>
          <w:b/>
          <w:bCs/>
          <w:sz w:val="22"/>
          <w:szCs w:val="22"/>
          <w:lang w:val="es-ES"/>
        </w:rPr>
        <w:t>-</w:t>
      </w:r>
      <w:r w:rsidR="006D05B8" w:rsidRPr="0060133D">
        <w:rPr>
          <w:rFonts w:ascii="Verdana" w:hAnsi="Verdana"/>
          <w:b/>
          <w:bCs/>
          <w:sz w:val="22"/>
          <w:szCs w:val="22"/>
          <w:lang w:val="es-ES"/>
        </w:rPr>
        <w:t xml:space="preserve"> SOBRE 3</w:t>
      </w:r>
    </w:p>
    <w:tbl>
      <w:tblPr>
        <w:tblStyle w:val="TableNormal"/>
        <w:tblW w:w="8569" w:type="dxa"/>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82"/>
        <w:gridCol w:w="4287"/>
      </w:tblGrid>
      <w:tr w:rsidR="00286715" w:rsidRPr="0060133D" w14:paraId="6FD17A22" w14:textId="77777777" w:rsidTr="00286715">
        <w:trPr>
          <w:trHeight w:val="362"/>
        </w:trPr>
        <w:tc>
          <w:tcPr>
            <w:tcW w:w="4282" w:type="dxa"/>
          </w:tcPr>
          <w:p w14:paraId="2193B8C4" w14:textId="373CB7DE" w:rsidR="00286715" w:rsidRPr="0060133D" w:rsidRDefault="00E07642" w:rsidP="00E07642">
            <w:pPr>
              <w:pStyle w:val="TableParagraph"/>
              <w:spacing w:before="55"/>
              <w:ind w:right="1515"/>
              <w:rPr>
                <w:rFonts w:ascii="Verdana" w:hAnsi="Verdana" w:cs="Microsoft Tai Le"/>
                <w:b/>
              </w:rPr>
            </w:pPr>
            <w:r w:rsidRPr="0060133D">
              <w:rPr>
                <w:rFonts w:ascii="Verdana" w:hAnsi="Verdana" w:cs="Microsoft Tai Le"/>
                <w:b/>
              </w:rPr>
              <w:t xml:space="preserve"> </w:t>
            </w:r>
            <w:r w:rsidR="00286715" w:rsidRPr="0060133D">
              <w:rPr>
                <w:rFonts w:ascii="Verdana" w:hAnsi="Verdana" w:cs="Microsoft Tai Le"/>
                <w:b/>
              </w:rPr>
              <w:t>CRITERIOS</w:t>
            </w:r>
          </w:p>
        </w:tc>
        <w:tc>
          <w:tcPr>
            <w:tcW w:w="4287" w:type="dxa"/>
          </w:tcPr>
          <w:p w14:paraId="3B24049B" w14:textId="77777777" w:rsidR="00286715" w:rsidRPr="0060133D" w:rsidRDefault="00286715" w:rsidP="00E601F4">
            <w:pPr>
              <w:pStyle w:val="TableParagraph"/>
              <w:spacing w:before="55"/>
              <w:ind w:left="1412"/>
              <w:rPr>
                <w:rFonts w:ascii="Verdana" w:hAnsi="Verdana" w:cs="Microsoft Tai Le"/>
                <w:b/>
              </w:rPr>
            </w:pPr>
            <w:r w:rsidRPr="0060133D">
              <w:rPr>
                <w:rFonts w:ascii="Verdana" w:hAnsi="Verdana" w:cs="Microsoft Tai Le"/>
                <w:b/>
              </w:rPr>
              <w:t>PUNTUACIÓN</w:t>
            </w:r>
          </w:p>
        </w:tc>
      </w:tr>
      <w:tr w:rsidR="00286715" w:rsidRPr="0060133D" w14:paraId="4E38DE4C" w14:textId="77777777" w:rsidTr="00286715">
        <w:trPr>
          <w:trHeight w:val="357"/>
        </w:trPr>
        <w:tc>
          <w:tcPr>
            <w:tcW w:w="4282" w:type="dxa"/>
          </w:tcPr>
          <w:p w14:paraId="524763A9" w14:textId="38412BDE" w:rsidR="00286715" w:rsidRPr="0060133D" w:rsidRDefault="00CD29F8" w:rsidP="00CD29F8">
            <w:pPr>
              <w:pStyle w:val="TableParagraph"/>
              <w:spacing w:before="54"/>
              <w:rPr>
                <w:rFonts w:ascii="Verdana" w:hAnsi="Verdana" w:cs="Microsoft Tai Le"/>
              </w:rPr>
            </w:pPr>
            <w:r>
              <w:rPr>
                <w:rFonts w:ascii="Verdana" w:hAnsi="Verdana" w:cs="Microsoft Tai Le"/>
              </w:rPr>
              <w:t xml:space="preserve"> </w:t>
            </w:r>
            <w:r w:rsidR="00286715" w:rsidRPr="0060133D">
              <w:rPr>
                <w:rFonts w:ascii="Verdana" w:hAnsi="Verdana" w:cs="Microsoft Tai Le"/>
              </w:rPr>
              <w:t>Precio del</w:t>
            </w:r>
            <w:r w:rsidR="00286715" w:rsidRPr="0060133D">
              <w:rPr>
                <w:rFonts w:ascii="Verdana" w:hAnsi="Verdana" w:cs="Microsoft Tai Le"/>
                <w:spacing w:val="-5"/>
              </w:rPr>
              <w:t xml:space="preserve"> </w:t>
            </w:r>
            <w:r w:rsidR="00286715" w:rsidRPr="0060133D">
              <w:rPr>
                <w:rFonts w:ascii="Verdana" w:hAnsi="Verdana" w:cs="Microsoft Tai Le"/>
              </w:rPr>
              <w:t>servicio</w:t>
            </w:r>
          </w:p>
        </w:tc>
        <w:tc>
          <w:tcPr>
            <w:tcW w:w="4287" w:type="dxa"/>
          </w:tcPr>
          <w:p w14:paraId="17C7273C" w14:textId="240CDADD" w:rsidR="00286715" w:rsidRPr="0060133D" w:rsidRDefault="00721251" w:rsidP="00E601F4">
            <w:pPr>
              <w:pStyle w:val="TableParagraph"/>
              <w:spacing w:before="54"/>
              <w:ind w:right="360"/>
              <w:jc w:val="right"/>
              <w:rPr>
                <w:rFonts w:ascii="Verdana" w:hAnsi="Verdana" w:cs="Microsoft Tai Le"/>
              </w:rPr>
            </w:pPr>
            <w:r w:rsidRPr="0060133D">
              <w:rPr>
                <w:rFonts w:ascii="Verdana" w:hAnsi="Verdana" w:cs="Microsoft Tai Le"/>
              </w:rPr>
              <w:t>40</w:t>
            </w:r>
          </w:p>
        </w:tc>
      </w:tr>
      <w:tr w:rsidR="0021629D" w:rsidRPr="0060133D" w14:paraId="2D806907" w14:textId="77777777" w:rsidTr="00286715">
        <w:trPr>
          <w:trHeight w:val="357"/>
        </w:trPr>
        <w:tc>
          <w:tcPr>
            <w:tcW w:w="4282" w:type="dxa"/>
          </w:tcPr>
          <w:p w14:paraId="076B9B57" w14:textId="269B8B71" w:rsidR="0021629D" w:rsidRPr="0060133D" w:rsidRDefault="00CD29F8" w:rsidP="0021629D">
            <w:pPr>
              <w:pStyle w:val="TableParagraph"/>
              <w:spacing w:before="54"/>
              <w:rPr>
                <w:rFonts w:ascii="Verdana" w:hAnsi="Verdana" w:cs="Microsoft Tai Le"/>
              </w:rPr>
            </w:pPr>
            <w:r>
              <w:rPr>
                <w:rFonts w:ascii="Verdana" w:hAnsi="Verdana" w:cs="Microsoft Tai Le"/>
              </w:rPr>
              <w:t xml:space="preserve"> </w:t>
            </w:r>
            <w:r w:rsidR="0054732B" w:rsidRPr="0060133D">
              <w:rPr>
                <w:rFonts w:ascii="Verdana" w:hAnsi="Verdana" w:cs="Microsoft Tai Le"/>
              </w:rPr>
              <w:t xml:space="preserve">Experiencia </w:t>
            </w:r>
          </w:p>
        </w:tc>
        <w:tc>
          <w:tcPr>
            <w:tcW w:w="4287" w:type="dxa"/>
          </w:tcPr>
          <w:p w14:paraId="4632FF7E" w14:textId="5B9DFF1A" w:rsidR="0021629D" w:rsidRPr="0060133D" w:rsidRDefault="00CF5846" w:rsidP="00E601F4">
            <w:pPr>
              <w:pStyle w:val="TableParagraph"/>
              <w:spacing w:before="54"/>
              <w:ind w:right="360"/>
              <w:jc w:val="right"/>
              <w:rPr>
                <w:rFonts w:ascii="Verdana" w:hAnsi="Verdana" w:cs="Microsoft Tai Le"/>
              </w:rPr>
            </w:pPr>
            <w:r w:rsidRPr="0060133D">
              <w:rPr>
                <w:rFonts w:ascii="Verdana" w:hAnsi="Verdana" w:cs="Microsoft Tai Le"/>
              </w:rPr>
              <w:t>20</w:t>
            </w:r>
          </w:p>
        </w:tc>
      </w:tr>
    </w:tbl>
    <w:p w14:paraId="1284BAA6" w14:textId="77777777" w:rsidR="00E4442D" w:rsidRPr="0060133D" w:rsidRDefault="00E4442D" w:rsidP="00BD652B">
      <w:pPr>
        <w:pStyle w:val="Sinespaciado"/>
        <w:jc w:val="both"/>
        <w:rPr>
          <w:rFonts w:ascii="Verdana" w:hAnsi="Verdana"/>
          <w:sz w:val="22"/>
          <w:szCs w:val="22"/>
          <w:u w:val="single"/>
          <w:lang w:val="es-ES"/>
        </w:rPr>
      </w:pPr>
    </w:p>
    <w:p w14:paraId="6809A6AC" w14:textId="77777777" w:rsidR="00CD29F8" w:rsidRDefault="00CD29F8" w:rsidP="00BD652B">
      <w:pPr>
        <w:pStyle w:val="Sinespaciado"/>
        <w:jc w:val="both"/>
        <w:rPr>
          <w:rFonts w:ascii="Verdana" w:hAnsi="Verdana"/>
          <w:sz w:val="22"/>
          <w:szCs w:val="22"/>
          <w:u w:val="single"/>
          <w:lang w:val="es-ES"/>
        </w:rPr>
      </w:pPr>
    </w:p>
    <w:p w14:paraId="5FA31D1D" w14:textId="173504E6" w:rsidR="0030063C" w:rsidRPr="0060133D" w:rsidRDefault="0030063C" w:rsidP="00BD652B">
      <w:pPr>
        <w:pStyle w:val="Sinespaciado"/>
        <w:jc w:val="both"/>
        <w:rPr>
          <w:rFonts w:ascii="Verdana" w:hAnsi="Verdana"/>
          <w:sz w:val="22"/>
          <w:szCs w:val="22"/>
          <w:lang w:val="es-ES"/>
        </w:rPr>
      </w:pPr>
      <w:r w:rsidRPr="0060133D">
        <w:rPr>
          <w:rFonts w:ascii="Verdana" w:hAnsi="Verdana"/>
          <w:sz w:val="22"/>
          <w:szCs w:val="22"/>
          <w:u w:val="single"/>
          <w:lang w:val="es-ES"/>
        </w:rPr>
        <w:t xml:space="preserve">Precio </w:t>
      </w:r>
      <w:r w:rsidR="00721251" w:rsidRPr="0060133D">
        <w:rPr>
          <w:rFonts w:ascii="Verdana" w:hAnsi="Verdana"/>
          <w:sz w:val="22"/>
          <w:szCs w:val="22"/>
          <w:u w:val="single"/>
          <w:lang w:val="es-ES"/>
        </w:rPr>
        <w:t xml:space="preserve">del Servicio </w:t>
      </w:r>
      <w:r w:rsidRPr="0060133D">
        <w:rPr>
          <w:rFonts w:ascii="Verdana" w:hAnsi="Verdana"/>
          <w:sz w:val="22"/>
          <w:szCs w:val="22"/>
          <w:u w:val="single"/>
          <w:lang w:val="es-ES"/>
        </w:rPr>
        <w:t>(</w:t>
      </w:r>
      <w:r w:rsidR="00721251" w:rsidRPr="0060133D">
        <w:rPr>
          <w:rFonts w:ascii="Verdana" w:hAnsi="Verdana"/>
          <w:sz w:val="22"/>
          <w:szCs w:val="22"/>
          <w:u w:val="single"/>
          <w:lang w:val="es-ES"/>
        </w:rPr>
        <w:t>40</w:t>
      </w:r>
      <w:r w:rsidR="00001A02" w:rsidRPr="0060133D">
        <w:rPr>
          <w:rFonts w:ascii="Verdana" w:hAnsi="Verdana"/>
          <w:sz w:val="22"/>
          <w:szCs w:val="22"/>
          <w:u w:val="single"/>
          <w:lang w:val="es-ES"/>
        </w:rPr>
        <w:t xml:space="preserve"> </w:t>
      </w:r>
      <w:r w:rsidRPr="0060133D">
        <w:rPr>
          <w:rFonts w:ascii="Verdana" w:hAnsi="Verdana"/>
          <w:sz w:val="22"/>
          <w:szCs w:val="22"/>
          <w:u w:val="single"/>
          <w:lang w:val="es-ES"/>
        </w:rPr>
        <w:t>puntos):</w:t>
      </w:r>
      <w:r w:rsidRPr="0060133D">
        <w:rPr>
          <w:rFonts w:ascii="Verdana" w:hAnsi="Verdana"/>
          <w:sz w:val="22"/>
          <w:szCs w:val="22"/>
          <w:lang w:val="es-ES"/>
        </w:rPr>
        <w:t xml:space="preserve"> atendiendo a la formula P= (pm*mo) / O, o bien P = (pm*O) / mo, según se trate, respectivamente, de proporción inversa o proporción directa con la mejor oferta, (donde “P” es la puntuación, “pm” es la puntuación máxima, “mo” es la mejor oferta y “O” es el valor cuantitativo de la oferta que se valora).</w:t>
      </w:r>
    </w:p>
    <w:p w14:paraId="2F54F7DB" w14:textId="77777777" w:rsidR="00CF5846" w:rsidRPr="0060133D" w:rsidRDefault="00CF5846" w:rsidP="00CF5846">
      <w:pPr>
        <w:pStyle w:val="Sinespaciado"/>
        <w:jc w:val="both"/>
        <w:rPr>
          <w:rFonts w:ascii="Verdana" w:hAnsi="Verdana"/>
          <w:sz w:val="22"/>
          <w:szCs w:val="22"/>
          <w:lang w:val="es-ES"/>
        </w:rPr>
      </w:pPr>
    </w:p>
    <w:p w14:paraId="4073A6FB" w14:textId="2B5513C2" w:rsidR="00CF5846" w:rsidRPr="0060133D" w:rsidRDefault="00CF5846" w:rsidP="00CF5846">
      <w:pPr>
        <w:pStyle w:val="Sinespaciado"/>
        <w:jc w:val="both"/>
        <w:rPr>
          <w:rFonts w:ascii="Verdana" w:hAnsi="Verdana"/>
          <w:sz w:val="22"/>
          <w:szCs w:val="22"/>
          <w:lang w:val="es-ES"/>
        </w:rPr>
      </w:pPr>
      <w:r w:rsidRPr="0060133D">
        <w:rPr>
          <w:rFonts w:ascii="Verdana" w:hAnsi="Verdana"/>
          <w:sz w:val="22"/>
          <w:szCs w:val="22"/>
          <w:lang w:val="es-ES"/>
        </w:rPr>
        <w:t>La oferta de los licitadores no podrá superar</w:t>
      </w:r>
      <w:r w:rsidR="00721251" w:rsidRPr="0060133D">
        <w:rPr>
          <w:rFonts w:ascii="Verdana" w:hAnsi="Verdana"/>
          <w:sz w:val="22"/>
          <w:szCs w:val="22"/>
          <w:lang w:val="es-ES"/>
        </w:rPr>
        <w:t xml:space="preserve">, </w:t>
      </w:r>
      <w:r w:rsidR="00721251" w:rsidRPr="0060133D">
        <w:rPr>
          <w:rFonts w:ascii="Verdana" w:hAnsi="Verdana"/>
          <w:b/>
          <w:bCs/>
          <w:sz w:val="22"/>
          <w:szCs w:val="22"/>
          <w:lang w:val="es-ES"/>
        </w:rPr>
        <w:t>ni en su conjunto ni en ninguno de los precios descompuestos,</w:t>
      </w:r>
      <w:r w:rsidRPr="0060133D">
        <w:rPr>
          <w:rFonts w:ascii="Verdana" w:hAnsi="Verdana"/>
          <w:sz w:val="22"/>
          <w:szCs w:val="22"/>
          <w:lang w:val="es-ES"/>
        </w:rPr>
        <w:t xml:space="preserve"> las señaladas en el siguiente cuadro:</w:t>
      </w:r>
    </w:p>
    <w:p w14:paraId="2FD9BA29" w14:textId="77777777" w:rsidR="00CF5846" w:rsidRPr="0060133D" w:rsidRDefault="00CF5846" w:rsidP="00CF5846">
      <w:pPr>
        <w:spacing w:line="360" w:lineRule="auto"/>
        <w:jc w:val="both"/>
        <w:rPr>
          <w:rFonts w:ascii="Verdana" w:hAnsi="Verdana"/>
          <w:sz w:val="22"/>
          <w:szCs w:val="22"/>
          <w:lang w:val="es-ES"/>
        </w:rPr>
      </w:pPr>
    </w:p>
    <w:tbl>
      <w:tblPr>
        <w:tblW w:w="5000" w:type="pct"/>
        <w:tblCellMar>
          <w:left w:w="70" w:type="dxa"/>
          <w:right w:w="70" w:type="dxa"/>
        </w:tblCellMar>
        <w:tblLook w:val="04A0" w:firstRow="1" w:lastRow="0" w:firstColumn="1" w:lastColumn="0" w:noHBand="0" w:noVBand="1"/>
      </w:tblPr>
      <w:tblGrid>
        <w:gridCol w:w="3479"/>
        <w:gridCol w:w="1229"/>
        <w:gridCol w:w="1388"/>
        <w:gridCol w:w="1208"/>
        <w:gridCol w:w="1200"/>
      </w:tblGrid>
      <w:tr w:rsidR="00CF5846" w:rsidRPr="0060133D" w14:paraId="35894F70" w14:textId="77777777" w:rsidTr="00E601F4">
        <w:trPr>
          <w:trHeight w:val="580"/>
        </w:trPr>
        <w:tc>
          <w:tcPr>
            <w:tcW w:w="2046" w:type="pct"/>
            <w:tcBorders>
              <w:top w:val="nil"/>
              <w:left w:val="nil"/>
              <w:bottom w:val="nil"/>
              <w:right w:val="nil"/>
            </w:tcBorders>
            <w:shd w:val="clear" w:color="auto" w:fill="auto"/>
            <w:noWrap/>
            <w:vAlign w:val="center"/>
            <w:hideMark/>
          </w:tcPr>
          <w:p w14:paraId="4EC77B9A" w14:textId="77777777" w:rsidR="00CF5846" w:rsidRPr="0060133D" w:rsidRDefault="00CF5846" w:rsidP="00E601F4">
            <w:pPr>
              <w:jc w:val="center"/>
              <w:rPr>
                <w:rFonts w:ascii="Aptos Narrow" w:hAnsi="Aptos Narrow"/>
                <w:b/>
                <w:bCs/>
                <w:color w:val="000000"/>
                <w:sz w:val="18"/>
                <w:szCs w:val="18"/>
                <w:lang w:val="es-ES"/>
              </w:rPr>
            </w:pPr>
            <w:r w:rsidRPr="0060133D">
              <w:rPr>
                <w:rFonts w:ascii="Aptos Narrow" w:hAnsi="Aptos Narrow"/>
                <w:b/>
                <w:bCs/>
                <w:color w:val="000000"/>
                <w:sz w:val="18"/>
                <w:szCs w:val="18"/>
                <w:lang w:val="es-ES"/>
              </w:rPr>
              <w:t>CONCEPTO</w:t>
            </w:r>
          </w:p>
        </w:tc>
        <w:tc>
          <w:tcPr>
            <w:tcW w:w="723" w:type="pct"/>
            <w:tcBorders>
              <w:top w:val="nil"/>
              <w:left w:val="nil"/>
              <w:bottom w:val="nil"/>
              <w:right w:val="nil"/>
            </w:tcBorders>
            <w:shd w:val="clear" w:color="auto" w:fill="auto"/>
            <w:noWrap/>
            <w:vAlign w:val="center"/>
            <w:hideMark/>
          </w:tcPr>
          <w:p w14:paraId="55DDB270" w14:textId="77777777" w:rsidR="00CF5846" w:rsidRPr="0060133D" w:rsidRDefault="00CF5846" w:rsidP="00E601F4">
            <w:pPr>
              <w:jc w:val="center"/>
              <w:rPr>
                <w:rFonts w:ascii="Aptos Narrow" w:hAnsi="Aptos Narrow"/>
                <w:b/>
                <w:bCs/>
                <w:color w:val="000000"/>
                <w:sz w:val="18"/>
                <w:szCs w:val="18"/>
                <w:lang w:val="es-ES"/>
              </w:rPr>
            </w:pPr>
            <w:r w:rsidRPr="0060133D">
              <w:rPr>
                <w:rFonts w:ascii="Aptos Narrow" w:hAnsi="Aptos Narrow"/>
                <w:b/>
                <w:bCs/>
                <w:color w:val="000000"/>
                <w:sz w:val="18"/>
                <w:szCs w:val="18"/>
                <w:lang w:val="es-ES"/>
              </w:rPr>
              <w:t>AÑO 2025</w:t>
            </w:r>
          </w:p>
        </w:tc>
        <w:tc>
          <w:tcPr>
            <w:tcW w:w="816" w:type="pct"/>
            <w:tcBorders>
              <w:top w:val="nil"/>
              <w:left w:val="nil"/>
              <w:bottom w:val="nil"/>
              <w:right w:val="nil"/>
            </w:tcBorders>
            <w:shd w:val="clear" w:color="auto" w:fill="auto"/>
            <w:noWrap/>
            <w:vAlign w:val="center"/>
            <w:hideMark/>
          </w:tcPr>
          <w:p w14:paraId="35135751" w14:textId="77777777" w:rsidR="00CF5846" w:rsidRPr="0060133D" w:rsidRDefault="00CF5846" w:rsidP="00E601F4">
            <w:pPr>
              <w:jc w:val="center"/>
              <w:rPr>
                <w:rFonts w:ascii="Aptos Narrow" w:hAnsi="Aptos Narrow"/>
                <w:b/>
                <w:bCs/>
                <w:color w:val="000000"/>
                <w:sz w:val="18"/>
                <w:szCs w:val="18"/>
                <w:lang w:val="es-ES"/>
              </w:rPr>
            </w:pPr>
            <w:r w:rsidRPr="0060133D">
              <w:rPr>
                <w:rFonts w:ascii="Aptos Narrow" w:hAnsi="Aptos Narrow"/>
                <w:b/>
                <w:bCs/>
                <w:color w:val="000000"/>
                <w:sz w:val="18"/>
                <w:szCs w:val="18"/>
                <w:lang w:val="es-ES"/>
              </w:rPr>
              <w:t>AÑO 2026</w:t>
            </w:r>
          </w:p>
        </w:tc>
        <w:tc>
          <w:tcPr>
            <w:tcW w:w="710" w:type="pct"/>
            <w:tcBorders>
              <w:top w:val="nil"/>
              <w:left w:val="nil"/>
              <w:bottom w:val="nil"/>
              <w:right w:val="single" w:sz="4" w:space="0" w:color="auto"/>
            </w:tcBorders>
            <w:shd w:val="clear" w:color="auto" w:fill="auto"/>
            <w:noWrap/>
            <w:vAlign w:val="center"/>
            <w:hideMark/>
          </w:tcPr>
          <w:p w14:paraId="42099618" w14:textId="77777777" w:rsidR="00CF5846" w:rsidRPr="0060133D" w:rsidRDefault="00CF5846" w:rsidP="00E601F4">
            <w:pPr>
              <w:jc w:val="center"/>
              <w:rPr>
                <w:rFonts w:ascii="Aptos Narrow" w:hAnsi="Aptos Narrow"/>
                <w:b/>
                <w:bCs/>
                <w:color w:val="000000"/>
                <w:sz w:val="18"/>
                <w:szCs w:val="18"/>
                <w:lang w:val="es-ES"/>
              </w:rPr>
            </w:pPr>
            <w:r w:rsidRPr="0060133D">
              <w:rPr>
                <w:rFonts w:ascii="Aptos Narrow" w:hAnsi="Aptos Narrow"/>
                <w:b/>
                <w:bCs/>
                <w:color w:val="000000"/>
                <w:sz w:val="18"/>
                <w:szCs w:val="18"/>
                <w:lang w:val="es-ES"/>
              </w:rPr>
              <w:t>AÑO 2027</w:t>
            </w:r>
          </w:p>
        </w:tc>
        <w:tc>
          <w:tcPr>
            <w:tcW w:w="706" w:type="pct"/>
            <w:tcBorders>
              <w:top w:val="nil"/>
              <w:left w:val="single" w:sz="4" w:space="0" w:color="auto"/>
              <w:bottom w:val="nil"/>
              <w:right w:val="nil"/>
            </w:tcBorders>
            <w:shd w:val="clear" w:color="auto" w:fill="auto"/>
            <w:vAlign w:val="center"/>
            <w:hideMark/>
          </w:tcPr>
          <w:p w14:paraId="04CFDE21" w14:textId="77777777" w:rsidR="00CF5846" w:rsidRPr="0060133D" w:rsidRDefault="00CF5846" w:rsidP="00E601F4">
            <w:pPr>
              <w:jc w:val="center"/>
              <w:rPr>
                <w:rFonts w:ascii="Aptos Narrow" w:hAnsi="Aptos Narrow"/>
                <w:b/>
                <w:bCs/>
                <w:color w:val="000000"/>
                <w:sz w:val="18"/>
                <w:szCs w:val="18"/>
                <w:lang w:val="es-ES"/>
              </w:rPr>
            </w:pPr>
            <w:r w:rsidRPr="0060133D">
              <w:rPr>
                <w:rFonts w:ascii="Aptos Narrow" w:hAnsi="Aptos Narrow"/>
                <w:b/>
                <w:bCs/>
                <w:color w:val="000000"/>
                <w:sz w:val="18"/>
                <w:szCs w:val="18"/>
                <w:lang w:val="es-ES"/>
              </w:rPr>
              <w:t>TOTALES</w:t>
            </w:r>
          </w:p>
        </w:tc>
      </w:tr>
      <w:tr w:rsidR="00CF5846" w:rsidRPr="0060133D" w14:paraId="7E437F74" w14:textId="77777777" w:rsidTr="00E601F4">
        <w:trPr>
          <w:trHeight w:val="290"/>
        </w:trPr>
        <w:tc>
          <w:tcPr>
            <w:tcW w:w="2046" w:type="pct"/>
            <w:tcBorders>
              <w:top w:val="nil"/>
              <w:left w:val="nil"/>
              <w:bottom w:val="nil"/>
              <w:right w:val="nil"/>
            </w:tcBorders>
            <w:shd w:val="clear" w:color="auto" w:fill="auto"/>
            <w:noWrap/>
            <w:vAlign w:val="center"/>
            <w:hideMark/>
          </w:tcPr>
          <w:p w14:paraId="6FB93F0C" w14:textId="77777777" w:rsidR="00CF5846" w:rsidRPr="0060133D" w:rsidRDefault="00CF5846" w:rsidP="00E601F4">
            <w:pPr>
              <w:rPr>
                <w:rFonts w:ascii="Aptos Narrow" w:hAnsi="Aptos Narrow"/>
                <w:color w:val="000000"/>
                <w:sz w:val="18"/>
                <w:szCs w:val="18"/>
                <w:lang w:val="es-ES"/>
              </w:rPr>
            </w:pPr>
            <w:r w:rsidRPr="0060133D">
              <w:rPr>
                <w:rFonts w:ascii="Aptos Narrow" w:hAnsi="Aptos Narrow"/>
                <w:color w:val="000000"/>
                <w:sz w:val="18"/>
                <w:szCs w:val="18"/>
                <w:lang w:val="es-ES"/>
              </w:rPr>
              <w:t>Consultoría y preparación del entorno</w:t>
            </w:r>
          </w:p>
        </w:tc>
        <w:tc>
          <w:tcPr>
            <w:tcW w:w="723" w:type="pct"/>
            <w:tcBorders>
              <w:top w:val="nil"/>
              <w:left w:val="nil"/>
              <w:bottom w:val="nil"/>
              <w:right w:val="nil"/>
            </w:tcBorders>
            <w:shd w:val="clear" w:color="auto" w:fill="auto"/>
            <w:noWrap/>
            <w:vAlign w:val="center"/>
            <w:hideMark/>
          </w:tcPr>
          <w:p w14:paraId="30B49484" w14:textId="77777777" w:rsidR="00CF5846" w:rsidRPr="0060133D" w:rsidRDefault="00CF5846"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17.199,00 €</w:t>
            </w:r>
          </w:p>
        </w:tc>
        <w:tc>
          <w:tcPr>
            <w:tcW w:w="816" w:type="pct"/>
            <w:tcBorders>
              <w:top w:val="nil"/>
              <w:left w:val="nil"/>
              <w:bottom w:val="nil"/>
              <w:right w:val="nil"/>
            </w:tcBorders>
            <w:shd w:val="clear" w:color="auto" w:fill="auto"/>
            <w:noWrap/>
            <w:vAlign w:val="center"/>
            <w:hideMark/>
          </w:tcPr>
          <w:p w14:paraId="1AB247D3" w14:textId="14D680B3" w:rsidR="00CF5846" w:rsidRPr="0060133D" w:rsidRDefault="00721251"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No procede</w:t>
            </w:r>
          </w:p>
        </w:tc>
        <w:tc>
          <w:tcPr>
            <w:tcW w:w="710" w:type="pct"/>
            <w:tcBorders>
              <w:top w:val="nil"/>
              <w:left w:val="nil"/>
              <w:bottom w:val="nil"/>
              <w:right w:val="single" w:sz="4" w:space="0" w:color="auto"/>
            </w:tcBorders>
            <w:shd w:val="clear" w:color="auto" w:fill="auto"/>
            <w:noWrap/>
            <w:vAlign w:val="center"/>
            <w:hideMark/>
          </w:tcPr>
          <w:p w14:paraId="447A2226" w14:textId="7F0C2F70" w:rsidR="00CF5846" w:rsidRPr="0060133D" w:rsidRDefault="00721251"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No procede</w:t>
            </w:r>
          </w:p>
        </w:tc>
        <w:tc>
          <w:tcPr>
            <w:tcW w:w="706" w:type="pct"/>
            <w:tcBorders>
              <w:top w:val="nil"/>
              <w:left w:val="single" w:sz="4" w:space="0" w:color="auto"/>
              <w:bottom w:val="nil"/>
              <w:right w:val="nil"/>
            </w:tcBorders>
            <w:shd w:val="clear" w:color="auto" w:fill="auto"/>
            <w:noWrap/>
            <w:vAlign w:val="center"/>
            <w:hideMark/>
          </w:tcPr>
          <w:p w14:paraId="1C7CE3FF" w14:textId="77777777" w:rsidR="00CF5846" w:rsidRPr="0060133D" w:rsidRDefault="00CF5846" w:rsidP="00E601F4">
            <w:pPr>
              <w:rPr>
                <w:rFonts w:ascii="Aptos Narrow" w:hAnsi="Aptos Narrow"/>
                <w:color w:val="000000"/>
                <w:sz w:val="18"/>
                <w:szCs w:val="18"/>
                <w:lang w:val="es-ES"/>
              </w:rPr>
            </w:pPr>
            <w:r w:rsidRPr="0060133D">
              <w:rPr>
                <w:rFonts w:ascii="Aptos Narrow" w:hAnsi="Aptos Narrow"/>
                <w:color w:val="000000"/>
                <w:sz w:val="18"/>
                <w:szCs w:val="18"/>
                <w:lang w:val="es-ES"/>
              </w:rPr>
              <w:t xml:space="preserve">      17.199,00 € </w:t>
            </w:r>
          </w:p>
        </w:tc>
      </w:tr>
      <w:tr w:rsidR="00CF5846" w:rsidRPr="0060133D" w14:paraId="11213A35" w14:textId="77777777" w:rsidTr="00E601F4">
        <w:trPr>
          <w:trHeight w:val="290"/>
        </w:trPr>
        <w:tc>
          <w:tcPr>
            <w:tcW w:w="2046" w:type="pct"/>
            <w:tcBorders>
              <w:top w:val="nil"/>
              <w:left w:val="nil"/>
              <w:bottom w:val="nil"/>
              <w:right w:val="nil"/>
            </w:tcBorders>
            <w:shd w:val="clear" w:color="auto" w:fill="auto"/>
            <w:noWrap/>
            <w:vAlign w:val="center"/>
            <w:hideMark/>
          </w:tcPr>
          <w:p w14:paraId="7E7D92D4" w14:textId="77777777" w:rsidR="00CF5846" w:rsidRPr="0060133D" w:rsidRDefault="00CF5846" w:rsidP="00E601F4">
            <w:pPr>
              <w:rPr>
                <w:rFonts w:ascii="Aptos Narrow" w:hAnsi="Aptos Narrow"/>
                <w:color w:val="000000"/>
                <w:sz w:val="18"/>
                <w:szCs w:val="18"/>
                <w:lang w:val="es-ES"/>
              </w:rPr>
            </w:pPr>
            <w:r w:rsidRPr="0060133D">
              <w:rPr>
                <w:rFonts w:ascii="Aptos Narrow" w:hAnsi="Aptos Narrow"/>
                <w:color w:val="000000"/>
                <w:sz w:val="18"/>
                <w:szCs w:val="18"/>
                <w:lang w:val="es-ES"/>
              </w:rPr>
              <w:t>Implantación</w:t>
            </w:r>
          </w:p>
        </w:tc>
        <w:tc>
          <w:tcPr>
            <w:tcW w:w="723" w:type="pct"/>
            <w:tcBorders>
              <w:top w:val="nil"/>
              <w:left w:val="nil"/>
              <w:bottom w:val="nil"/>
              <w:right w:val="nil"/>
            </w:tcBorders>
            <w:shd w:val="clear" w:color="auto" w:fill="auto"/>
            <w:noWrap/>
            <w:vAlign w:val="center"/>
            <w:hideMark/>
          </w:tcPr>
          <w:p w14:paraId="3276BB70" w14:textId="77777777" w:rsidR="00CF5846" w:rsidRPr="0060133D" w:rsidRDefault="00CF5846"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84.835,80 €</w:t>
            </w:r>
          </w:p>
        </w:tc>
        <w:tc>
          <w:tcPr>
            <w:tcW w:w="816" w:type="pct"/>
            <w:tcBorders>
              <w:top w:val="nil"/>
              <w:left w:val="nil"/>
              <w:bottom w:val="nil"/>
              <w:right w:val="nil"/>
            </w:tcBorders>
            <w:shd w:val="clear" w:color="auto" w:fill="auto"/>
            <w:noWrap/>
            <w:vAlign w:val="center"/>
            <w:hideMark/>
          </w:tcPr>
          <w:p w14:paraId="10018B3C" w14:textId="69EBC8B9" w:rsidR="00CF5846" w:rsidRPr="0060133D" w:rsidRDefault="00721251"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No procede</w:t>
            </w:r>
          </w:p>
        </w:tc>
        <w:tc>
          <w:tcPr>
            <w:tcW w:w="710" w:type="pct"/>
            <w:tcBorders>
              <w:top w:val="nil"/>
              <w:left w:val="nil"/>
              <w:bottom w:val="nil"/>
              <w:right w:val="single" w:sz="4" w:space="0" w:color="auto"/>
            </w:tcBorders>
            <w:shd w:val="clear" w:color="auto" w:fill="auto"/>
            <w:noWrap/>
            <w:vAlign w:val="center"/>
            <w:hideMark/>
          </w:tcPr>
          <w:p w14:paraId="26474494" w14:textId="03B23805" w:rsidR="00CF5846" w:rsidRPr="0060133D" w:rsidRDefault="00721251"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No procede</w:t>
            </w:r>
          </w:p>
        </w:tc>
        <w:tc>
          <w:tcPr>
            <w:tcW w:w="706" w:type="pct"/>
            <w:tcBorders>
              <w:top w:val="nil"/>
              <w:left w:val="single" w:sz="4" w:space="0" w:color="auto"/>
              <w:bottom w:val="nil"/>
              <w:right w:val="nil"/>
            </w:tcBorders>
            <w:shd w:val="clear" w:color="auto" w:fill="auto"/>
            <w:noWrap/>
            <w:vAlign w:val="center"/>
            <w:hideMark/>
          </w:tcPr>
          <w:p w14:paraId="171EBC0F" w14:textId="77777777" w:rsidR="00CF5846" w:rsidRPr="0060133D" w:rsidRDefault="00CF5846" w:rsidP="00E601F4">
            <w:pPr>
              <w:rPr>
                <w:rFonts w:ascii="Aptos Narrow" w:hAnsi="Aptos Narrow"/>
                <w:color w:val="000000"/>
                <w:sz w:val="18"/>
                <w:szCs w:val="18"/>
                <w:lang w:val="es-ES"/>
              </w:rPr>
            </w:pPr>
            <w:r w:rsidRPr="0060133D">
              <w:rPr>
                <w:rFonts w:ascii="Aptos Narrow" w:hAnsi="Aptos Narrow"/>
                <w:color w:val="000000"/>
                <w:sz w:val="18"/>
                <w:szCs w:val="18"/>
                <w:lang w:val="es-ES"/>
              </w:rPr>
              <w:t xml:space="preserve">      84.835,80 € </w:t>
            </w:r>
          </w:p>
        </w:tc>
      </w:tr>
      <w:tr w:rsidR="00CF5846" w:rsidRPr="0060133D" w14:paraId="1E3873A9" w14:textId="77777777" w:rsidTr="00E601F4">
        <w:trPr>
          <w:trHeight w:val="290"/>
        </w:trPr>
        <w:tc>
          <w:tcPr>
            <w:tcW w:w="2046" w:type="pct"/>
            <w:tcBorders>
              <w:top w:val="nil"/>
              <w:left w:val="nil"/>
              <w:bottom w:val="nil"/>
              <w:right w:val="nil"/>
            </w:tcBorders>
            <w:shd w:val="clear" w:color="auto" w:fill="auto"/>
            <w:noWrap/>
            <w:vAlign w:val="center"/>
            <w:hideMark/>
          </w:tcPr>
          <w:p w14:paraId="42C2C3EB" w14:textId="77777777" w:rsidR="00CF5846" w:rsidRPr="0060133D" w:rsidRDefault="00CF5846" w:rsidP="00E601F4">
            <w:pPr>
              <w:rPr>
                <w:rFonts w:ascii="Aptos Narrow" w:hAnsi="Aptos Narrow"/>
                <w:color w:val="000000"/>
                <w:sz w:val="18"/>
                <w:szCs w:val="18"/>
                <w:lang w:val="es-ES"/>
              </w:rPr>
            </w:pPr>
            <w:r w:rsidRPr="0060133D">
              <w:rPr>
                <w:rFonts w:ascii="Aptos Narrow" w:hAnsi="Aptos Narrow"/>
                <w:color w:val="000000"/>
                <w:sz w:val="18"/>
                <w:szCs w:val="18"/>
                <w:lang w:val="es-ES"/>
              </w:rPr>
              <w:t>Licencias (10 usuarios)</w:t>
            </w:r>
          </w:p>
        </w:tc>
        <w:tc>
          <w:tcPr>
            <w:tcW w:w="723" w:type="pct"/>
            <w:tcBorders>
              <w:top w:val="nil"/>
              <w:left w:val="nil"/>
              <w:bottom w:val="nil"/>
              <w:right w:val="nil"/>
            </w:tcBorders>
            <w:shd w:val="clear" w:color="auto" w:fill="auto"/>
            <w:noWrap/>
            <w:vAlign w:val="center"/>
            <w:hideMark/>
          </w:tcPr>
          <w:p w14:paraId="44E2DED8" w14:textId="77777777" w:rsidR="00CF5846" w:rsidRPr="0060133D" w:rsidRDefault="00CF5846"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8.883,00 €</w:t>
            </w:r>
          </w:p>
        </w:tc>
        <w:tc>
          <w:tcPr>
            <w:tcW w:w="816" w:type="pct"/>
            <w:tcBorders>
              <w:top w:val="nil"/>
              <w:left w:val="nil"/>
              <w:bottom w:val="nil"/>
              <w:right w:val="nil"/>
            </w:tcBorders>
            <w:shd w:val="clear" w:color="auto" w:fill="auto"/>
            <w:noWrap/>
            <w:vAlign w:val="center"/>
            <w:hideMark/>
          </w:tcPr>
          <w:p w14:paraId="4E8BE174" w14:textId="77777777" w:rsidR="00CF5846" w:rsidRPr="0060133D" w:rsidRDefault="00CF5846"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8.883,00 €</w:t>
            </w:r>
          </w:p>
        </w:tc>
        <w:tc>
          <w:tcPr>
            <w:tcW w:w="710" w:type="pct"/>
            <w:tcBorders>
              <w:top w:val="nil"/>
              <w:left w:val="nil"/>
              <w:bottom w:val="nil"/>
              <w:right w:val="single" w:sz="4" w:space="0" w:color="auto"/>
            </w:tcBorders>
            <w:shd w:val="clear" w:color="auto" w:fill="auto"/>
            <w:noWrap/>
            <w:vAlign w:val="center"/>
            <w:hideMark/>
          </w:tcPr>
          <w:p w14:paraId="675508F0" w14:textId="77777777" w:rsidR="00CF5846" w:rsidRPr="0060133D" w:rsidRDefault="00CF5846"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8.883,00 €</w:t>
            </w:r>
          </w:p>
        </w:tc>
        <w:tc>
          <w:tcPr>
            <w:tcW w:w="706" w:type="pct"/>
            <w:tcBorders>
              <w:top w:val="nil"/>
              <w:left w:val="single" w:sz="4" w:space="0" w:color="auto"/>
              <w:bottom w:val="nil"/>
              <w:right w:val="nil"/>
            </w:tcBorders>
            <w:shd w:val="clear" w:color="auto" w:fill="auto"/>
            <w:noWrap/>
            <w:vAlign w:val="center"/>
            <w:hideMark/>
          </w:tcPr>
          <w:p w14:paraId="4444CB4F" w14:textId="77777777" w:rsidR="00CF5846" w:rsidRPr="0060133D" w:rsidRDefault="00CF5846" w:rsidP="00E601F4">
            <w:pPr>
              <w:rPr>
                <w:rFonts w:ascii="Aptos Narrow" w:hAnsi="Aptos Narrow"/>
                <w:color w:val="000000"/>
                <w:sz w:val="18"/>
                <w:szCs w:val="18"/>
                <w:lang w:val="es-ES"/>
              </w:rPr>
            </w:pPr>
            <w:r w:rsidRPr="0060133D">
              <w:rPr>
                <w:rFonts w:ascii="Aptos Narrow" w:hAnsi="Aptos Narrow"/>
                <w:color w:val="000000"/>
                <w:sz w:val="18"/>
                <w:szCs w:val="18"/>
                <w:lang w:val="es-ES"/>
              </w:rPr>
              <w:t xml:space="preserve">      26.649,00 € </w:t>
            </w:r>
          </w:p>
        </w:tc>
      </w:tr>
      <w:tr w:rsidR="00CF5846" w:rsidRPr="0060133D" w14:paraId="561D5537" w14:textId="77777777" w:rsidTr="00E601F4">
        <w:trPr>
          <w:trHeight w:val="290"/>
        </w:trPr>
        <w:tc>
          <w:tcPr>
            <w:tcW w:w="2046" w:type="pct"/>
            <w:tcBorders>
              <w:top w:val="nil"/>
              <w:left w:val="nil"/>
              <w:bottom w:val="nil"/>
              <w:right w:val="nil"/>
            </w:tcBorders>
            <w:shd w:val="clear" w:color="auto" w:fill="auto"/>
            <w:noWrap/>
            <w:vAlign w:val="center"/>
            <w:hideMark/>
          </w:tcPr>
          <w:p w14:paraId="76B9EBB0" w14:textId="77777777" w:rsidR="00CF5846" w:rsidRPr="0060133D" w:rsidRDefault="00CF5846" w:rsidP="00E601F4">
            <w:pPr>
              <w:rPr>
                <w:rFonts w:ascii="Aptos Narrow" w:hAnsi="Aptos Narrow"/>
                <w:color w:val="000000"/>
                <w:sz w:val="18"/>
                <w:szCs w:val="18"/>
                <w:lang w:val="es-ES"/>
              </w:rPr>
            </w:pPr>
            <w:r w:rsidRPr="0060133D">
              <w:rPr>
                <w:rFonts w:ascii="Aptos Narrow" w:hAnsi="Aptos Narrow"/>
                <w:color w:val="000000"/>
                <w:sz w:val="18"/>
                <w:szCs w:val="18"/>
                <w:lang w:val="es-ES"/>
              </w:rPr>
              <w:t>Soporte funcional y mantenimiento</w:t>
            </w:r>
          </w:p>
        </w:tc>
        <w:tc>
          <w:tcPr>
            <w:tcW w:w="723" w:type="pct"/>
            <w:tcBorders>
              <w:top w:val="nil"/>
              <w:left w:val="nil"/>
              <w:bottom w:val="nil"/>
              <w:right w:val="nil"/>
            </w:tcBorders>
            <w:shd w:val="clear" w:color="auto" w:fill="auto"/>
            <w:noWrap/>
            <w:vAlign w:val="center"/>
            <w:hideMark/>
          </w:tcPr>
          <w:p w14:paraId="5593C236" w14:textId="1B30CC1B" w:rsidR="00CF5846" w:rsidRPr="0060133D" w:rsidRDefault="00721251"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No procede</w:t>
            </w:r>
          </w:p>
        </w:tc>
        <w:tc>
          <w:tcPr>
            <w:tcW w:w="816" w:type="pct"/>
            <w:tcBorders>
              <w:top w:val="nil"/>
              <w:left w:val="nil"/>
              <w:bottom w:val="nil"/>
              <w:right w:val="nil"/>
            </w:tcBorders>
            <w:shd w:val="clear" w:color="auto" w:fill="auto"/>
            <w:noWrap/>
            <w:vAlign w:val="center"/>
            <w:hideMark/>
          </w:tcPr>
          <w:p w14:paraId="208E7473" w14:textId="77777777" w:rsidR="00CF5846" w:rsidRPr="0060133D" w:rsidRDefault="00CF5846"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10.368,00 €</w:t>
            </w:r>
          </w:p>
        </w:tc>
        <w:tc>
          <w:tcPr>
            <w:tcW w:w="710" w:type="pct"/>
            <w:tcBorders>
              <w:top w:val="nil"/>
              <w:left w:val="nil"/>
              <w:bottom w:val="nil"/>
              <w:right w:val="single" w:sz="4" w:space="0" w:color="auto"/>
            </w:tcBorders>
            <w:shd w:val="clear" w:color="auto" w:fill="auto"/>
            <w:noWrap/>
            <w:vAlign w:val="center"/>
            <w:hideMark/>
          </w:tcPr>
          <w:p w14:paraId="141629A9" w14:textId="77777777" w:rsidR="00CF5846" w:rsidRPr="0060133D" w:rsidRDefault="00CF5846"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10.368,00 €</w:t>
            </w:r>
          </w:p>
        </w:tc>
        <w:tc>
          <w:tcPr>
            <w:tcW w:w="706" w:type="pct"/>
            <w:tcBorders>
              <w:top w:val="nil"/>
              <w:left w:val="single" w:sz="4" w:space="0" w:color="auto"/>
              <w:bottom w:val="nil"/>
              <w:right w:val="nil"/>
            </w:tcBorders>
            <w:shd w:val="clear" w:color="auto" w:fill="auto"/>
            <w:noWrap/>
            <w:vAlign w:val="center"/>
            <w:hideMark/>
          </w:tcPr>
          <w:p w14:paraId="3148EF9E" w14:textId="77777777" w:rsidR="00CF5846" w:rsidRPr="0060133D" w:rsidRDefault="00CF5846" w:rsidP="00E601F4">
            <w:pPr>
              <w:rPr>
                <w:rFonts w:ascii="Aptos Narrow" w:hAnsi="Aptos Narrow"/>
                <w:color w:val="000000"/>
                <w:sz w:val="18"/>
                <w:szCs w:val="18"/>
                <w:lang w:val="es-ES"/>
              </w:rPr>
            </w:pPr>
            <w:r w:rsidRPr="0060133D">
              <w:rPr>
                <w:rFonts w:ascii="Aptos Narrow" w:hAnsi="Aptos Narrow"/>
                <w:color w:val="000000"/>
                <w:sz w:val="18"/>
                <w:szCs w:val="18"/>
                <w:lang w:val="es-ES"/>
              </w:rPr>
              <w:t xml:space="preserve">      20.736,00 € </w:t>
            </w:r>
          </w:p>
        </w:tc>
      </w:tr>
      <w:tr w:rsidR="00CF5846" w:rsidRPr="0060133D" w14:paraId="35451DDB" w14:textId="77777777" w:rsidTr="00E601F4">
        <w:trPr>
          <w:trHeight w:val="290"/>
        </w:trPr>
        <w:tc>
          <w:tcPr>
            <w:tcW w:w="2046" w:type="pct"/>
            <w:tcBorders>
              <w:top w:val="nil"/>
              <w:left w:val="nil"/>
              <w:bottom w:val="nil"/>
              <w:right w:val="nil"/>
            </w:tcBorders>
            <w:shd w:val="clear" w:color="auto" w:fill="auto"/>
            <w:noWrap/>
            <w:vAlign w:val="center"/>
            <w:hideMark/>
          </w:tcPr>
          <w:p w14:paraId="3E5B107F" w14:textId="77777777" w:rsidR="00CF5846" w:rsidRPr="0060133D" w:rsidRDefault="00CF5846" w:rsidP="00E601F4">
            <w:pPr>
              <w:rPr>
                <w:rFonts w:ascii="Aptos Narrow" w:hAnsi="Aptos Narrow"/>
                <w:color w:val="000000"/>
                <w:sz w:val="18"/>
                <w:szCs w:val="18"/>
                <w:lang w:val="es-ES"/>
              </w:rPr>
            </w:pPr>
            <w:r w:rsidRPr="0060133D">
              <w:rPr>
                <w:rFonts w:ascii="Aptos Narrow" w:hAnsi="Aptos Narrow"/>
                <w:color w:val="000000"/>
                <w:sz w:val="18"/>
                <w:szCs w:val="18"/>
                <w:lang w:val="es-ES"/>
              </w:rPr>
              <w:t>Bolsa de hora para evolutivos (200 horas/año)</w:t>
            </w:r>
          </w:p>
        </w:tc>
        <w:tc>
          <w:tcPr>
            <w:tcW w:w="723" w:type="pct"/>
            <w:tcBorders>
              <w:top w:val="nil"/>
              <w:left w:val="nil"/>
              <w:bottom w:val="nil"/>
              <w:right w:val="nil"/>
            </w:tcBorders>
            <w:shd w:val="clear" w:color="auto" w:fill="auto"/>
            <w:noWrap/>
            <w:vAlign w:val="center"/>
            <w:hideMark/>
          </w:tcPr>
          <w:p w14:paraId="4694B918" w14:textId="119C64E5" w:rsidR="00CF5846" w:rsidRPr="0060133D" w:rsidRDefault="00721251"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No procede</w:t>
            </w:r>
          </w:p>
        </w:tc>
        <w:tc>
          <w:tcPr>
            <w:tcW w:w="816" w:type="pct"/>
            <w:tcBorders>
              <w:top w:val="nil"/>
              <w:left w:val="nil"/>
              <w:bottom w:val="nil"/>
              <w:right w:val="nil"/>
            </w:tcBorders>
            <w:shd w:val="clear" w:color="auto" w:fill="auto"/>
            <w:noWrap/>
            <w:vAlign w:val="center"/>
            <w:hideMark/>
          </w:tcPr>
          <w:p w14:paraId="528DA935" w14:textId="77777777" w:rsidR="00CF5846" w:rsidRPr="0060133D" w:rsidRDefault="00CF5846"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30.000,00 €</w:t>
            </w:r>
          </w:p>
        </w:tc>
        <w:tc>
          <w:tcPr>
            <w:tcW w:w="710" w:type="pct"/>
            <w:tcBorders>
              <w:top w:val="nil"/>
              <w:left w:val="nil"/>
              <w:bottom w:val="nil"/>
              <w:right w:val="single" w:sz="4" w:space="0" w:color="auto"/>
            </w:tcBorders>
            <w:shd w:val="clear" w:color="auto" w:fill="auto"/>
            <w:noWrap/>
            <w:vAlign w:val="center"/>
            <w:hideMark/>
          </w:tcPr>
          <w:p w14:paraId="1FA127C7" w14:textId="77777777" w:rsidR="00CF5846" w:rsidRPr="0060133D" w:rsidRDefault="00CF5846" w:rsidP="00E601F4">
            <w:pPr>
              <w:jc w:val="right"/>
              <w:rPr>
                <w:rFonts w:ascii="Aptos Narrow" w:hAnsi="Aptos Narrow"/>
                <w:color w:val="000000"/>
                <w:sz w:val="18"/>
                <w:szCs w:val="18"/>
                <w:lang w:val="es-ES"/>
              </w:rPr>
            </w:pPr>
            <w:r w:rsidRPr="0060133D">
              <w:rPr>
                <w:rFonts w:ascii="Aptos Narrow" w:hAnsi="Aptos Narrow"/>
                <w:color w:val="000000"/>
                <w:sz w:val="18"/>
                <w:szCs w:val="18"/>
                <w:lang w:val="es-ES"/>
              </w:rPr>
              <w:t>30.000,00 €</w:t>
            </w:r>
          </w:p>
        </w:tc>
        <w:tc>
          <w:tcPr>
            <w:tcW w:w="706" w:type="pct"/>
            <w:tcBorders>
              <w:top w:val="nil"/>
              <w:left w:val="single" w:sz="4" w:space="0" w:color="auto"/>
              <w:bottom w:val="nil"/>
              <w:right w:val="nil"/>
            </w:tcBorders>
            <w:shd w:val="clear" w:color="auto" w:fill="auto"/>
            <w:noWrap/>
            <w:vAlign w:val="center"/>
            <w:hideMark/>
          </w:tcPr>
          <w:p w14:paraId="047FC8C0" w14:textId="77777777" w:rsidR="00CF5846" w:rsidRPr="0060133D" w:rsidRDefault="00CF5846" w:rsidP="00E601F4">
            <w:pPr>
              <w:rPr>
                <w:rFonts w:ascii="Aptos Narrow" w:hAnsi="Aptos Narrow"/>
                <w:color w:val="000000"/>
                <w:sz w:val="18"/>
                <w:szCs w:val="18"/>
                <w:lang w:val="es-ES"/>
              </w:rPr>
            </w:pPr>
            <w:r w:rsidRPr="0060133D">
              <w:rPr>
                <w:rFonts w:ascii="Aptos Narrow" w:hAnsi="Aptos Narrow"/>
                <w:color w:val="000000"/>
                <w:sz w:val="18"/>
                <w:szCs w:val="18"/>
                <w:lang w:val="es-ES"/>
              </w:rPr>
              <w:t xml:space="preserve">      60.000,00 € </w:t>
            </w:r>
          </w:p>
        </w:tc>
      </w:tr>
      <w:tr w:rsidR="00CF5846" w:rsidRPr="0060133D" w14:paraId="630EA008" w14:textId="77777777" w:rsidTr="00E601F4">
        <w:trPr>
          <w:trHeight w:val="290"/>
        </w:trPr>
        <w:tc>
          <w:tcPr>
            <w:tcW w:w="2046" w:type="pct"/>
            <w:tcBorders>
              <w:top w:val="nil"/>
              <w:left w:val="nil"/>
              <w:bottom w:val="nil"/>
              <w:right w:val="nil"/>
            </w:tcBorders>
            <w:shd w:val="clear" w:color="auto" w:fill="auto"/>
            <w:noWrap/>
            <w:vAlign w:val="center"/>
            <w:hideMark/>
          </w:tcPr>
          <w:p w14:paraId="37972590" w14:textId="77777777" w:rsidR="00CF5846" w:rsidRPr="0060133D" w:rsidRDefault="00CF5846" w:rsidP="00E601F4">
            <w:pPr>
              <w:jc w:val="right"/>
              <w:rPr>
                <w:rFonts w:ascii="Aptos Narrow" w:hAnsi="Aptos Narrow"/>
                <w:b/>
                <w:bCs/>
                <w:color w:val="000000"/>
                <w:sz w:val="18"/>
                <w:szCs w:val="18"/>
                <w:lang w:val="es-ES"/>
              </w:rPr>
            </w:pPr>
            <w:r w:rsidRPr="0060133D">
              <w:rPr>
                <w:rFonts w:ascii="Aptos Narrow" w:hAnsi="Aptos Narrow"/>
                <w:b/>
                <w:bCs/>
                <w:color w:val="000000"/>
                <w:sz w:val="18"/>
                <w:szCs w:val="18"/>
                <w:lang w:val="es-ES"/>
              </w:rPr>
              <w:t>SUBTOTALES</w:t>
            </w:r>
          </w:p>
        </w:tc>
        <w:tc>
          <w:tcPr>
            <w:tcW w:w="723" w:type="pct"/>
            <w:tcBorders>
              <w:top w:val="nil"/>
              <w:left w:val="nil"/>
              <w:bottom w:val="nil"/>
              <w:right w:val="nil"/>
            </w:tcBorders>
            <w:shd w:val="clear" w:color="auto" w:fill="auto"/>
            <w:noWrap/>
            <w:vAlign w:val="center"/>
            <w:hideMark/>
          </w:tcPr>
          <w:p w14:paraId="3C88D855" w14:textId="77777777" w:rsidR="00CF5846" w:rsidRPr="0060133D" w:rsidRDefault="00CF5846" w:rsidP="00E601F4">
            <w:pPr>
              <w:jc w:val="right"/>
              <w:rPr>
                <w:rFonts w:ascii="Aptos Narrow" w:hAnsi="Aptos Narrow"/>
                <w:b/>
                <w:bCs/>
                <w:color w:val="000000"/>
                <w:sz w:val="18"/>
                <w:szCs w:val="18"/>
                <w:lang w:val="es-ES"/>
              </w:rPr>
            </w:pPr>
            <w:r w:rsidRPr="0060133D">
              <w:rPr>
                <w:rFonts w:ascii="Aptos Narrow" w:hAnsi="Aptos Narrow"/>
                <w:b/>
                <w:bCs/>
                <w:color w:val="000000"/>
                <w:sz w:val="18"/>
                <w:szCs w:val="18"/>
                <w:lang w:val="es-ES"/>
              </w:rPr>
              <w:t>110.917,80 €</w:t>
            </w:r>
          </w:p>
        </w:tc>
        <w:tc>
          <w:tcPr>
            <w:tcW w:w="816" w:type="pct"/>
            <w:tcBorders>
              <w:top w:val="nil"/>
              <w:left w:val="nil"/>
              <w:bottom w:val="nil"/>
              <w:right w:val="nil"/>
            </w:tcBorders>
            <w:shd w:val="clear" w:color="auto" w:fill="auto"/>
            <w:noWrap/>
            <w:vAlign w:val="center"/>
            <w:hideMark/>
          </w:tcPr>
          <w:p w14:paraId="68E0189B" w14:textId="77777777" w:rsidR="00CF5846" w:rsidRPr="0060133D" w:rsidRDefault="00CF5846" w:rsidP="00E601F4">
            <w:pPr>
              <w:jc w:val="right"/>
              <w:rPr>
                <w:rFonts w:ascii="Aptos Narrow" w:hAnsi="Aptos Narrow"/>
                <w:b/>
                <w:bCs/>
                <w:color w:val="000000"/>
                <w:sz w:val="18"/>
                <w:szCs w:val="18"/>
                <w:lang w:val="es-ES"/>
              </w:rPr>
            </w:pPr>
            <w:r w:rsidRPr="0060133D">
              <w:rPr>
                <w:rFonts w:ascii="Aptos Narrow" w:hAnsi="Aptos Narrow"/>
                <w:b/>
                <w:bCs/>
                <w:color w:val="000000"/>
                <w:sz w:val="18"/>
                <w:szCs w:val="18"/>
                <w:lang w:val="es-ES"/>
              </w:rPr>
              <w:t>49.251,00 €</w:t>
            </w:r>
          </w:p>
        </w:tc>
        <w:tc>
          <w:tcPr>
            <w:tcW w:w="710" w:type="pct"/>
            <w:tcBorders>
              <w:top w:val="nil"/>
              <w:left w:val="nil"/>
              <w:bottom w:val="single" w:sz="4" w:space="0" w:color="auto"/>
              <w:right w:val="single" w:sz="4" w:space="0" w:color="auto"/>
            </w:tcBorders>
            <w:shd w:val="clear" w:color="auto" w:fill="auto"/>
            <w:noWrap/>
            <w:vAlign w:val="center"/>
            <w:hideMark/>
          </w:tcPr>
          <w:p w14:paraId="781CE971" w14:textId="77777777" w:rsidR="00CF5846" w:rsidRPr="0060133D" w:rsidRDefault="00CF5846" w:rsidP="00E601F4">
            <w:pPr>
              <w:jc w:val="right"/>
              <w:rPr>
                <w:rFonts w:ascii="Aptos Narrow" w:hAnsi="Aptos Narrow"/>
                <w:b/>
                <w:bCs/>
                <w:color w:val="000000"/>
                <w:sz w:val="18"/>
                <w:szCs w:val="18"/>
                <w:lang w:val="es-ES"/>
              </w:rPr>
            </w:pPr>
            <w:r w:rsidRPr="0060133D">
              <w:rPr>
                <w:rFonts w:ascii="Aptos Narrow" w:hAnsi="Aptos Narrow"/>
                <w:b/>
                <w:bCs/>
                <w:color w:val="000000"/>
                <w:sz w:val="18"/>
                <w:szCs w:val="18"/>
                <w:lang w:val="es-ES"/>
              </w:rPr>
              <w:t>49.251,00 €</w:t>
            </w:r>
          </w:p>
        </w:tc>
        <w:tc>
          <w:tcPr>
            <w:tcW w:w="706" w:type="pct"/>
            <w:tcBorders>
              <w:top w:val="nil"/>
              <w:left w:val="single" w:sz="4" w:space="0" w:color="auto"/>
              <w:bottom w:val="single" w:sz="4" w:space="0" w:color="auto"/>
              <w:right w:val="nil"/>
            </w:tcBorders>
            <w:shd w:val="clear" w:color="auto" w:fill="auto"/>
            <w:noWrap/>
            <w:vAlign w:val="center"/>
            <w:hideMark/>
          </w:tcPr>
          <w:p w14:paraId="08348CEA" w14:textId="77777777" w:rsidR="00CF5846" w:rsidRPr="0060133D" w:rsidRDefault="00CF5846" w:rsidP="00E601F4">
            <w:pPr>
              <w:rPr>
                <w:rFonts w:ascii="Aptos Narrow" w:hAnsi="Aptos Narrow"/>
                <w:b/>
                <w:bCs/>
                <w:color w:val="000000"/>
                <w:sz w:val="18"/>
                <w:szCs w:val="18"/>
                <w:lang w:val="es-ES"/>
              </w:rPr>
            </w:pPr>
            <w:r w:rsidRPr="0060133D">
              <w:rPr>
                <w:rFonts w:ascii="Aptos Narrow" w:hAnsi="Aptos Narrow"/>
                <w:b/>
                <w:bCs/>
                <w:color w:val="000000"/>
                <w:sz w:val="18"/>
                <w:szCs w:val="18"/>
                <w:lang w:val="es-ES"/>
              </w:rPr>
              <w:t xml:space="preserve">   209.419,80 € </w:t>
            </w:r>
          </w:p>
        </w:tc>
      </w:tr>
    </w:tbl>
    <w:p w14:paraId="2DA9C61B" w14:textId="77777777" w:rsidR="00CF5846" w:rsidRPr="0060133D" w:rsidRDefault="00CF5846" w:rsidP="00CF5846">
      <w:pPr>
        <w:pStyle w:val="Sinespaciado"/>
        <w:jc w:val="both"/>
        <w:rPr>
          <w:rFonts w:ascii="Verdana" w:hAnsi="Verdana"/>
          <w:sz w:val="22"/>
          <w:szCs w:val="22"/>
          <w:lang w:val="es-ES"/>
        </w:rPr>
      </w:pPr>
    </w:p>
    <w:p w14:paraId="5C7BDF5E" w14:textId="77777777" w:rsidR="00CD29F8" w:rsidRDefault="00CD29F8" w:rsidP="006D3691">
      <w:pPr>
        <w:pStyle w:val="Sinespaciado"/>
        <w:jc w:val="both"/>
        <w:rPr>
          <w:rFonts w:ascii="Verdana" w:hAnsi="Verdana"/>
          <w:sz w:val="22"/>
          <w:szCs w:val="22"/>
          <w:lang w:val="es-ES"/>
        </w:rPr>
      </w:pPr>
    </w:p>
    <w:p w14:paraId="215E5C12" w14:textId="64B05A0F" w:rsidR="003A761C" w:rsidRPr="0060133D" w:rsidRDefault="003A761C" w:rsidP="006D3691">
      <w:pPr>
        <w:pStyle w:val="Sinespaciado"/>
        <w:jc w:val="both"/>
        <w:rPr>
          <w:rFonts w:ascii="Verdana" w:hAnsi="Verdana"/>
          <w:sz w:val="22"/>
          <w:szCs w:val="22"/>
          <w:lang w:val="es-ES"/>
        </w:rPr>
      </w:pPr>
      <w:r w:rsidRPr="0060133D">
        <w:rPr>
          <w:rFonts w:ascii="Verdana" w:hAnsi="Verdana"/>
          <w:sz w:val="22"/>
          <w:szCs w:val="22"/>
          <w:lang w:val="es-ES"/>
        </w:rPr>
        <w:t xml:space="preserve">En aquellas ofertas en las que se aprecien bajas desproporcionadas, entendiendo como tales aquellas que oferten un precio inferior en un </w:t>
      </w:r>
      <w:r w:rsidR="00721251" w:rsidRPr="0060133D">
        <w:rPr>
          <w:rFonts w:ascii="Verdana" w:hAnsi="Verdana"/>
          <w:sz w:val="22"/>
          <w:szCs w:val="22"/>
          <w:lang w:val="es-ES"/>
        </w:rPr>
        <w:t>2</w:t>
      </w:r>
      <w:r w:rsidRPr="0060133D">
        <w:rPr>
          <w:rFonts w:ascii="Verdana" w:hAnsi="Verdana"/>
          <w:sz w:val="22"/>
          <w:szCs w:val="22"/>
          <w:lang w:val="es-ES"/>
        </w:rPr>
        <w:t xml:space="preserve">0% del presupuesto máximo de licitación, el órgano de contratación concederá un plazo de cinco días naturales al licitador afectado con el fin de que informe sobre su oferta y explique el </w:t>
      </w:r>
      <w:r w:rsidR="00F76F7E" w:rsidRPr="0060133D">
        <w:rPr>
          <w:rFonts w:ascii="Verdana" w:hAnsi="Verdana"/>
          <w:sz w:val="22"/>
          <w:szCs w:val="22"/>
          <w:lang w:val="es-ES"/>
        </w:rPr>
        <w:t>porqué</w:t>
      </w:r>
      <w:r w:rsidRPr="0060133D">
        <w:rPr>
          <w:rFonts w:ascii="Verdana" w:hAnsi="Verdana"/>
          <w:sz w:val="22"/>
          <w:szCs w:val="22"/>
          <w:lang w:val="es-ES"/>
        </w:rPr>
        <w:t xml:space="preserve"> del precio ofertado. A resultas de este trámite de audiencia, el órgano de contratación podrá rechazar la oferta por considerarla anormal o desproporcionada y excluirla de la licitación o admitirla si considera que la proposición cumplirá con el objeto de contratación.</w:t>
      </w:r>
    </w:p>
    <w:p w14:paraId="7F92316E" w14:textId="77777777" w:rsidR="003A761C" w:rsidRPr="0060133D" w:rsidRDefault="003A761C" w:rsidP="000D7E0A">
      <w:pPr>
        <w:pStyle w:val="Sinespaciado"/>
        <w:rPr>
          <w:rFonts w:ascii="Verdana" w:hAnsi="Verdana"/>
          <w:sz w:val="22"/>
          <w:szCs w:val="22"/>
          <w:u w:val="single"/>
          <w:lang w:val="es-ES"/>
        </w:rPr>
      </w:pPr>
    </w:p>
    <w:p w14:paraId="658F9BDC" w14:textId="77777777" w:rsidR="009F60FA" w:rsidRPr="0060133D" w:rsidRDefault="009F60FA" w:rsidP="000D7E0A">
      <w:pPr>
        <w:pStyle w:val="Sinespaciado"/>
        <w:rPr>
          <w:rFonts w:ascii="Verdana" w:hAnsi="Verdana"/>
          <w:sz w:val="22"/>
          <w:szCs w:val="22"/>
          <w:lang w:val="es-ES"/>
        </w:rPr>
      </w:pPr>
    </w:p>
    <w:p w14:paraId="3D15CC65" w14:textId="15B788E0" w:rsidR="0030063C" w:rsidRPr="0060133D" w:rsidRDefault="0030063C" w:rsidP="00E07642">
      <w:pPr>
        <w:pStyle w:val="Sinespaciado"/>
        <w:jc w:val="both"/>
        <w:rPr>
          <w:rFonts w:ascii="Verdana" w:hAnsi="Verdana"/>
          <w:sz w:val="22"/>
          <w:szCs w:val="22"/>
          <w:lang w:val="es-ES"/>
        </w:rPr>
      </w:pPr>
      <w:r w:rsidRPr="0060133D">
        <w:rPr>
          <w:rFonts w:ascii="Verdana" w:hAnsi="Verdana"/>
          <w:sz w:val="22"/>
          <w:szCs w:val="22"/>
          <w:u w:val="single"/>
          <w:lang w:val="es-ES"/>
        </w:rPr>
        <w:t>Experiencia y capacidad (20 puntos)</w:t>
      </w:r>
      <w:r w:rsidRPr="0060133D">
        <w:rPr>
          <w:rFonts w:ascii="Verdana" w:hAnsi="Verdana"/>
          <w:sz w:val="22"/>
          <w:szCs w:val="22"/>
          <w:lang w:val="es-ES"/>
        </w:rPr>
        <w:t>: valorando mediante f</w:t>
      </w:r>
      <w:r w:rsidR="00E07642" w:rsidRPr="0060133D">
        <w:rPr>
          <w:rFonts w:ascii="Verdana" w:hAnsi="Verdana"/>
          <w:sz w:val="22"/>
          <w:szCs w:val="22"/>
          <w:lang w:val="es-ES"/>
        </w:rPr>
        <w:t>ó</w:t>
      </w:r>
      <w:r w:rsidRPr="0060133D">
        <w:rPr>
          <w:rFonts w:ascii="Verdana" w:hAnsi="Verdana"/>
          <w:sz w:val="22"/>
          <w:szCs w:val="22"/>
          <w:lang w:val="es-ES"/>
        </w:rPr>
        <w:t>rmula el</w:t>
      </w:r>
      <w:r w:rsidR="00E07642" w:rsidRPr="0060133D">
        <w:rPr>
          <w:rFonts w:ascii="Verdana" w:hAnsi="Verdana"/>
          <w:sz w:val="22"/>
          <w:szCs w:val="22"/>
          <w:lang w:val="es-ES"/>
        </w:rPr>
        <w:t xml:space="preserve"> </w:t>
      </w:r>
      <w:r w:rsidRPr="0060133D">
        <w:rPr>
          <w:rFonts w:ascii="Verdana" w:hAnsi="Verdana"/>
          <w:sz w:val="22"/>
          <w:szCs w:val="22"/>
          <w:lang w:val="es-ES"/>
        </w:rPr>
        <w:t>número de Cámaras de Comercio en las que el licitador haya implementado un sistema de gestión de sus procesos de negocio:</w:t>
      </w:r>
    </w:p>
    <w:p w14:paraId="5832C298" w14:textId="77777777" w:rsidR="005C7D9F" w:rsidRPr="0060133D" w:rsidRDefault="005C7D9F" w:rsidP="00E07642">
      <w:pPr>
        <w:pStyle w:val="Sinespaciado"/>
        <w:jc w:val="both"/>
        <w:rPr>
          <w:rFonts w:ascii="Verdana" w:hAnsi="Verdana"/>
          <w:sz w:val="22"/>
          <w:szCs w:val="22"/>
          <w:lang w:val="es-ES"/>
        </w:rPr>
      </w:pPr>
    </w:p>
    <w:p w14:paraId="084F268C" w14:textId="5AE32C99" w:rsidR="0030063C" w:rsidRPr="0060133D" w:rsidRDefault="0030063C" w:rsidP="000D7E0A">
      <w:pPr>
        <w:pStyle w:val="Sinespaciado"/>
        <w:rPr>
          <w:rFonts w:ascii="Verdana" w:hAnsi="Verdana"/>
          <w:sz w:val="22"/>
          <w:szCs w:val="22"/>
          <w:lang w:val="es-ES"/>
        </w:rPr>
      </w:pPr>
      <w:r w:rsidRPr="0060133D">
        <w:rPr>
          <w:rFonts w:ascii="Verdana" w:hAnsi="Verdana"/>
          <w:sz w:val="22"/>
          <w:szCs w:val="22"/>
          <w:lang w:val="es-ES"/>
        </w:rPr>
        <w:t>Nº de Cámaras de Comercio de 1 a 5: 5 puntos.</w:t>
      </w:r>
    </w:p>
    <w:p w14:paraId="5F8672E4" w14:textId="77777777" w:rsidR="0030063C" w:rsidRPr="0060133D" w:rsidRDefault="0030063C" w:rsidP="000D7E0A">
      <w:pPr>
        <w:pStyle w:val="Sinespaciado"/>
        <w:rPr>
          <w:rFonts w:ascii="Verdana" w:hAnsi="Verdana"/>
          <w:sz w:val="22"/>
          <w:szCs w:val="22"/>
          <w:lang w:val="es-ES"/>
        </w:rPr>
      </w:pPr>
      <w:r w:rsidRPr="0060133D">
        <w:rPr>
          <w:rFonts w:ascii="Verdana" w:hAnsi="Verdana"/>
          <w:sz w:val="22"/>
          <w:szCs w:val="22"/>
          <w:lang w:val="es-ES"/>
        </w:rPr>
        <w:t>Nº de Cámaras de Comercio de 6 a 10: 10 puntos.</w:t>
      </w:r>
    </w:p>
    <w:p w14:paraId="5FF10604" w14:textId="56A8F71F" w:rsidR="008B743B" w:rsidRDefault="0030063C" w:rsidP="0039411A">
      <w:pPr>
        <w:pStyle w:val="Sinespaciado"/>
        <w:rPr>
          <w:rFonts w:ascii="Verdana" w:hAnsi="Verdana"/>
          <w:sz w:val="22"/>
          <w:szCs w:val="22"/>
          <w:lang w:val="es-ES"/>
        </w:rPr>
      </w:pPr>
      <w:r w:rsidRPr="0060133D">
        <w:rPr>
          <w:rFonts w:ascii="Verdana" w:hAnsi="Verdana"/>
          <w:sz w:val="22"/>
          <w:szCs w:val="22"/>
          <w:lang w:val="es-ES"/>
        </w:rPr>
        <w:t>Nº de Cámaras de Comercio de 11 a 20: 20 puntos.</w:t>
      </w:r>
    </w:p>
    <w:p w14:paraId="30F8F3D3" w14:textId="77777777" w:rsidR="00CD29F8" w:rsidRDefault="00CD29F8" w:rsidP="0039411A">
      <w:pPr>
        <w:pStyle w:val="Sinespaciado"/>
        <w:rPr>
          <w:rFonts w:ascii="Verdana" w:hAnsi="Verdana"/>
          <w:sz w:val="22"/>
          <w:szCs w:val="22"/>
          <w:lang w:val="es-ES"/>
        </w:rPr>
      </w:pPr>
    </w:p>
    <w:p w14:paraId="1E544933" w14:textId="77777777" w:rsidR="00CD29F8" w:rsidRDefault="00CD29F8" w:rsidP="0039411A">
      <w:pPr>
        <w:pStyle w:val="Sinespaciado"/>
        <w:rPr>
          <w:rFonts w:ascii="Verdana" w:hAnsi="Verdana"/>
          <w:sz w:val="22"/>
          <w:szCs w:val="22"/>
          <w:lang w:val="es-ES"/>
        </w:rPr>
      </w:pPr>
    </w:p>
    <w:p w14:paraId="7AD1FBA8" w14:textId="77777777" w:rsidR="00CD29F8" w:rsidRPr="0060133D" w:rsidRDefault="00CD29F8" w:rsidP="0039411A">
      <w:pPr>
        <w:pStyle w:val="Sinespaciado"/>
        <w:rPr>
          <w:rFonts w:ascii="Verdana" w:hAnsi="Verdana"/>
          <w:sz w:val="22"/>
          <w:szCs w:val="22"/>
          <w:lang w:val="es-ES"/>
        </w:rPr>
      </w:pPr>
    </w:p>
    <w:p w14:paraId="538D926D" w14:textId="77777777" w:rsidR="0039411A" w:rsidRPr="0060133D" w:rsidRDefault="0039411A" w:rsidP="0039411A">
      <w:pPr>
        <w:pStyle w:val="Sinespaciado"/>
        <w:rPr>
          <w:rFonts w:ascii="Verdana" w:hAnsi="Verdana"/>
          <w:sz w:val="22"/>
          <w:szCs w:val="22"/>
          <w:lang w:val="es-ES"/>
        </w:rPr>
      </w:pPr>
    </w:p>
    <w:p w14:paraId="28435FBC" w14:textId="578D7532" w:rsidR="0030063C" w:rsidRPr="0060133D" w:rsidRDefault="008B743B" w:rsidP="008B743B">
      <w:pPr>
        <w:pStyle w:val="Sinespaciado"/>
        <w:jc w:val="both"/>
        <w:rPr>
          <w:rFonts w:ascii="Verdana" w:hAnsi="Verdana"/>
          <w:sz w:val="22"/>
          <w:szCs w:val="22"/>
          <w:lang w:val="es-ES"/>
        </w:rPr>
      </w:pPr>
      <w:r w:rsidRPr="0060133D">
        <w:rPr>
          <w:rFonts w:ascii="Verdana" w:hAnsi="Verdana"/>
          <w:sz w:val="22"/>
          <w:szCs w:val="22"/>
          <w:lang w:val="es-ES"/>
        </w:rPr>
        <w:lastRenderedPageBreak/>
        <w:t>12.1.</w:t>
      </w:r>
      <w:r w:rsidR="00FA08C1" w:rsidRPr="0060133D">
        <w:rPr>
          <w:rFonts w:ascii="Verdana" w:hAnsi="Verdana"/>
          <w:sz w:val="22"/>
          <w:szCs w:val="22"/>
          <w:lang w:val="es-ES"/>
        </w:rPr>
        <w:t>2</w:t>
      </w:r>
      <w:r w:rsidRPr="0060133D">
        <w:rPr>
          <w:rFonts w:ascii="Verdana" w:hAnsi="Verdana"/>
          <w:sz w:val="22"/>
          <w:szCs w:val="22"/>
          <w:lang w:val="es-ES"/>
        </w:rPr>
        <w:t xml:space="preserve">.- </w:t>
      </w:r>
      <w:r w:rsidR="0030063C" w:rsidRPr="0060133D">
        <w:rPr>
          <w:rFonts w:ascii="Verdana" w:hAnsi="Verdana"/>
          <w:sz w:val="22"/>
          <w:szCs w:val="22"/>
          <w:lang w:val="es-ES"/>
        </w:rPr>
        <w:t>Criterios evaluables mediante juicios de valor (40 puntos)</w:t>
      </w:r>
      <w:r w:rsidRPr="0060133D">
        <w:rPr>
          <w:rFonts w:ascii="Verdana" w:hAnsi="Verdana"/>
          <w:sz w:val="22"/>
          <w:szCs w:val="22"/>
          <w:lang w:val="es-ES"/>
        </w:rPr>
        <w:t>-Sobre 2</w:t>
      </w:r>
    </w:p>
    <w:p w14:paraId="3BBC6A6A" w14:textId="72040860" w:rsidR="0030063C" w:rsidRPr="0060133D" w:rsidRDefault="0030063C" w:rsidP="008B743B">
      <w:pPr>
        <w:pStyle w:val="Sinespaciado"/>
        <w:jc w:val="both"/>
        <w:rPr>
          <w:rFonts w:ascii="Verdana" w:hAnsi="Verdana"/>
          <w:sz w:val="22"/>
          <w:szCs w:val="22"/>
          <w:u w:val="single"/>
          <w:lang w:val="es-ES"/>
        </w:rPr>
      </w:pPr>
    </w:p>
    <w:tbl>
      <w:tblPr>
        <w:tblStyle w:val="TableNormal"/>
        <w:tblW w:w="8569" w:type="dxa"/>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82"/>
        <w:gridCol w:w="4287"/>
      </w:tblGrid>
      <w:tr w:rsidR="00A649CC" w:rsidRPr="0060133D" w14:paraId="0D61D194" w14:textId="77777777" w:rsidTr="00E601F4">
        <w:trPr>
          <w:trHeight w:val="362"/>
        </w:trPr>
        <w:tc>
          <w:tcPr>
            <w:tcW w:w="4282" w:type="dxa"/>
          </w:tcPr>
          <w:p w14:paraId="35810F90" w14:textId="2F669FC8" w:rsidR="00A649CC" w:rsidRPr="0060133D" w:rsidRDefault="00E07642" w:rsidP="00E07642">
            <w:pPr>
              <w:pStyle w:val="TableParagraph"/>
              <w:spacing w:before="55"/>
              <w:ind w:right="1515"/>
              <w:rPr>
                <w:rFonts w:ascii="Verdana" w:hAnsi="Verdana" w:cs="Microsoft Tai Le"/>
                <w:b/>
              </w:rPr>
            </w:pPr>
            <w:r w:rsidRPr="0060133D">
              <w:rPr>
                <w:rFonts w:ascii="Verdana" w:hAnsi="Verdana" w:cs="Microsoft Tai Le"/>
                <w:b/>
              </w:rPr>
              <w:t xml:space="preserve"> </w:t>
            </w:r>
            <w:r w:rsidR="00A649CC" w:rsidRPr="0060133D">
              <w:rPr>
                <w:rFonts w:ascii="Verdana" w:hAnsi="Verdana" w:cs="Microsoft Tai Le"/>
                <w:b/>
              </w:rPr>
              <w:t>CRITERIOS</w:t>
            </w:r>
          </w:p>
        </w:tc>
        <w:tc>
          <w:tcPr>
            <w:tcW w:w="4287" w:type="dxa"/>
          </w:tcPr>
          <w:p w14:paraId="333EDAEF" w14:textId="77777777" w:rsidR="00A649CC" w:rsidRPr="0060133D" w:rsidRDefault="00A649CC" w:rsidP="00E601F4">
            <w:pPr>
              <w:pStyle w:val="TableParagraph"/>
              <w:spacing w:before="55"/>
              <w:ind w:left="1412"/>
              <w:rPr>
                <w:rFonts w:ascii="Verdana" w:hAnsi="Verdana" w:cs="Microsoft Tai Le"/>
                <w:b/>
              </w:rPr>
            </w:pPr>
            <w:r w:rsidRPr="0060133D">
              <w:rPr>
                <w:rFonts w:ascii="Verdana" w:hAnsi="Verdana" w:cs="Microsoft Tai Le"/>
                <w:b/>
              </w:rPr>
              <w:t>PUNTUACIÓN</w:t>
            </w:r>
          </w:p>
        </w:tc>
      </w:tr>
      <w:tr w:rsidR="00A649CC" w:rsidRPr="0060133D" w14:paraId="7D7AFCFC" w14:textId="77777777" w:rsidTr="00E601F4">
        <w:trPr>
          <w:trHeight w:val="357"/>
        </w:trPr>
        <w:tc>
          <w:tcPr>
            <w:tcW w:w="4282" w:type="dxa"/>
          </w:tcPr>
          <w:p w14:paraId="7CB1CA91" w14:textId="52048F80" w:rsidR="00A649CC" w:rsidRPr="0060133D" w:rsidRDefault="00721251" w:rsidP="00721251">
            <w:pPr>
              <w:pStyle w:val="TableParagraph"/>
              <w:spacing w:before="54"/>
              <w:rPr>
                <w:rFonts w:ascii="Verdana" w:hAnsi="Verdana" w:cs="Microsoft Tai Le"/>
              </w:rPr>
            </w:pPr>
            <w:r w:rsidRPr="0060133D">
              <w:rPr>
                <w:rFonts w:ascii="Verdana" w:hAnsi="Verdana" w:cs="Microsoft Tai Le"/>
              </w:rPr>
              <w:t xml:space="preserve"> </w:t>
            </w:r>
            <w:r w:rsidR="00A649CC" w:rsidRPr="0060133D">
              <w:rPr>
                <w:rFonts w:ascii="Verdana" w:hAnsi="Verdana" w:cs="Microsoft Tai Le"/>
              </w:rPr>
              <w:t>M</w:t>
            </w:r>
            <w:r w:rsidR="00803C59" w:rsidRPr="0060133D">
              <w:rPr>
                <w:rFonts w:ascii="Verdana" w:hAnsi="Verdana" w:cs="Microsoft Tai Le"/>
              </w:rPr>
              <w:t>etodología</w:t>
            </w:r>
          </w:p>
        </w:tc>
        <w:tc>
          <w:tcPr>
            <w:tcW w:w="4287" w:type="dxa"/>
          </w:tcPr>
          <w:p w14:paraId="4BB51888" w14:textId="2646E480" w:rsidR="00A649CC" w:rsidRPr="0060133D" w:rsidRDefault="00803C59" w:rsidP="00E601F4">
            <w:pPr>
              <w:pStyle w:val="TableParagraph"/>
              <w:spacing w:before="54"/>
              <w:ind w:right="360"/>
              <w:jc w:val="right"/>
              <w:rPr>
                <w:rFonts w:ascii="Verdana" w:hAnsi="Verdana" w:cs="Microsoft Tai Le"/>
              </w:rPr>
            </w:pPr>
            <w:r w:rsidRPr="0060133D">
              <w:rPr>
                <w:rFonts w:ascii="Verdana" w:hAnsi="Verdana" w:cs="Microsoft Tai Le"/>
              </w:rPr>
              <w:t>1</w:t>
            </w:r>
            <w:r w:rsidR="00A649CC" w:rsidRPr="0060133D">
              <w:rPr>
                <w:rFonts w:ascii="Verdana" w:hAnsi="Verdana" w:cs="Microsoft Tai Le"/>
              </w:rPr>
              <w:t>0</w:t>
            </w:r>
          </w:p>
        </w:tc>
      </w:tr>
      <w:tr w:rsidR="00A649CC" w:rsidRPr="0060133D" w14:paraId="754AEE43" w14:textId="77777777" w:rsidTr="00E601F4">
        <w:trPr>
          <w:trHeight w:val="357"/>
        </w:trPr>
        <w:tc>
          <w:tcPr>
            <w:tcW w:w="4282" w:type="dxa"/>
          </w:tcPr>
          <w:p w14:paraId="724838BE" w14:textId="50CF63D3" w:rsidR="00A649CC" w:rsidRPr="0060133D" w:rsidRDefault="00A649CC" w:rsidP="00E601F4">
            <w:pPr>
              <w:pStyle w:val="TableParagraph"/>
              <w:spacing w:before="54"/>
              <w:rPr>
                <w:rFonts w:ascii="Verdana" w:hAnsi="Verdana" w:cs="Microsoft Tai Le"/>
              </w:rPr>
            </w:pPr>
            <w:r w:rsidRPr="0060133D">
              <w:rPr>
                <w:rFonts w:ascii="Verdana" w:hAnsi="Verdana" w:cs="Microsoft Tai Le"/>
              </w:rPr>
              <w:t xml:space="preserve"> </w:t>
            </w:r>
            <w:r w:rsidR="00803C59" w:rsidRPr="0060133D">
              <w:rPr>
                <w:rFonts w:ascii="Verdana" w:hAnsi="Verdana" w:cs="Microsoft Tai Le"/>
              </w:rPr>
              <w:t>Plan de migración (crono</w:t>
            </w:r>
            <w:r w:rsidR="002F45C7" w:rsidRPr="0060133D">
              <w:rPr>
                <w:rFonts w:ascii="Verdana" w:hAnsi="Verdana" w:cs="Microsoft Tai Le"/>
              </w:rPr>
              <w:t>g</w:t>
            </w:r>
            <w:r w:rsidR="00803C59" w:rsidRPr="0060133D">
              <w:rPr>
                <w:rFonts w:ascii="Verdana" w:hAnsi="Verdana" w:cs="Microsoft Tai Le"/>
              </w:rPr>
              <w:t>rama</w:t>
            </w:r>
            <w:r w:rsidR="002F45C7" w:rsidRPr="0060133D">
              <w:rPr>
                <w:rFonts w:ascii="Verdana" w:hAnsi="Verdana" w:cs="Microsoft Tai Le"/>
              </w:rPr>
              <w:t>)</w:t>
            </w:r>
          </w:p>
        </w:tc>
        <w:tc>
          <w:tcPr>
            <w:tcW w:w="4287" w:type="dxa"/>
          </w:tcPr>
          <w:p w14:paraId="57B5D220" w14:textId="4F8021E8" w:rsidR="00A649CC" w:rsidRPr="0060133D" w:rsidRDefault="002F45C7" w:rsidP="00E601F4">
            <w:pPr>
              <w:pStyle w:val="TableParagraph"/>
              <w:spacing w:before="54"/>
              <w:ind w:right="360"/>
              <w:jc w:val="right"/>
              <w:rPr>
                <w:rFonts w:ascii="Verdana" w:hAnsi="Verdana" w:cs="Microsoft Tai Le"/>
              </w:rPr>
            </w:pPr>
            <w:r w:rsidRPr="0060133D">
              <w:rPr>
                <w:rFonts w:ascii="Verdana" w:hAnsi="Verdana" w:cs="Microsoft Tai Le"/>
              </w:rPr>
              <w:t>10</w:t>
            </w:r>
          </w:p>
        </w:tc>
      </w:tr>
      <w:tr w:rsidR="00A649CC" w:rsidRPr="0060133D" w14:paraId="6A0E9D6B" w14:textId="77777777" w:rsidTr="00E601F4">
        <w:trPr>
          <w:trHeight w:val="357"/>
        </w:trPr>
        <w:tc>
          <w:tcPr>
            <w:tcW w:w="4282" w:type="dxa"/>
          </w:tcPr>
          <w:p w14:paraId="56A37BF8" w14:textId="6F9EF00A" w:rsidR="00A649CC" w:rsidRPr="0060133D" w:rsidRDefault="00A649CC" w:rsidP="002F45C7">
            <w:pPr>
              <w:pStyle w:val="TableParagraph"/>
              <w:spacing w:before="54"/>
              <w:rPr>
                <w:rFonts w:ascii="Verdana" w:hAnsi="Verdana" w:cs="Microsoft Tai Le"/>
              </w:rPr>
            </w:pPr>
            <w:r w:rsidRPr="0060133D">
              <w:rPr>
                <w:rFonts w:ascii="Verdana" w:hAnsi="Verdana" w:cs="Microsoft Tai Le"/>
              </w:rPr>
              <w:t xml:space="preserve"> </w:t>
            </w:r>
            <w:r w:rsidR="002F45C7" w:rsidRPr="0060133D">
              <w:rPr>
                <w:rFonts w:ascii="Verdana" w:hAnsi="Verdana" w:cs="Microsoft Tai Le"/>
              </w:rPr>
              <w:t>Solución tecnológica</w:t>
            </w:r>
          </w:p>
        </w:tc>
        <w:tc>
          <w:tcPr>
            <w:tcW w:w="4287" w:type="dxa"/>
          </w:tcPr>
          <w:p w14:paraId="58D7CE35" w14:textId="7D93716E" w:rsidR="00A649CC" w:rsidRPr="0060133D" w:rsidRDefault="00A649CC" w:rsidP="00E601F4">
            <w:pPr>
              <w:pStyle w:val="TableParagraph"/>
              <w:spacing w:before="54"/>
              <w:ind w:right="360"/>
              <w:jc w:val="right"/>
              <w:rPr>
                <w:rFonts w:ascii="Verdana" w:hAnsi="Verdana" w:cs="Microsoft Tai Le"/>
              </w:rPr>
            </w:pPr>
            <w:r w:rsidRPr="0060133D">
              <w:rPr>
                <w:rFonts w:ascii="Verdana" w:hAnsi="Verdana" w:cs="Microsoft Tai Le"/>
              </w:rPr>
              <w:t>1</w:t>
            </w:r>
            <w:r w:rsidR="00001A02" w:rsidRPr="0060133D">
              <w:rPr>
                <w:rFonts w:ascii="Verdana" w:hAnsi="Verdana" w:cs="Microsoft Tai Le"/>
              </w:rPr>
              <w:t>5</w:t>
            </w:r>
          </w:p>
        </w:tc>
      </w:tr>
      <w:tr w:rsidR="00A649CC" w:rsidRPr="0060133D" w14:paraId="1B7DC723" w14:textId="77777777" w:rsidTr="00E601F4">
        <w:trPr>
          <w:trHeight w:val="357"/>
        </w:trPr>
        <w:tc>
          <w:tcPr>
            <w:tcW w:w="4282" w:type="dxa"/>
          </w:tcPr>
          <w:p w14:paraId="4DBA0DBA" w14:textId="4C7CA3F3" w:rsidR="00A649CC" w:rsidRPr="0060133D" w:rsidRDefault="002F45C7" w:rsidP="00E601F4">
            <w:pPr>
              <w:pStyle w:val="TableParagraph"/>
              <w:spacing w:before="54"/>
              <w:rPr>
                <w:rFonts w:ascii="Verdana" w:hAnsi="Verdana" w:cs="Microsoft Tai Le"/>
              </w:rPr>
            </w:pPr>
            <w:r w:rsidRPr="0060133D">
              <w:rPr>
                <w:rFonts w:ascii="Verdana" w:hAnsi="Verdana" w:cs="Microsoft Tai Le"/>
              </w:rPr>
              <w:t xml:space="preserve"> Soporte y sistema de control</w:t>
            </w:r>
          </w:p>
        </w:tc>
        <w:tc>
          <w:tcPr>
            <w:tcW w:w="4287" w:type="dxa"/>
          </w:tcPr>
          <w:p w14:paraId="75AD7C12" w14:textId="370E3F15" w:rsidR="00A649CC" w:rsidRPr="0060133D" w:rsidRDefault="002F45C7" w:rsidP="002F45C7">
            <w:pPr>
              <w:pStyle w:val="TableParagraph"/>
              <w:spacing w:before="54"/>
              <w:ind w:right="360"/>
              <w:jc w:val="center"/>
              <w:rPr>
                <w:rFonts w:ascii="Verdana" w:hAnsi="Verdana" w:cs="Microsoft Tai Le"/>
              </w:rPr>
            </w:pPr>
            <w:r w:rsidRPr="0060133D">
              <w:rPr>
                <w:rFonts w:ascii="Verdana" w:hAnsi="Verdana" w:cs="Microsoft Tai Le"/>
              </w:rPr>
              <w:t xml:space="preserve">                        </w:t>
            </w:r>
            <w:r w:rsidR="00E07642" w:rsidRPr="0060133D">
              <w:rPr>
                <w:rFonts w:ascii="Verdana" w:hAnsi="Verdana" w:cs="Microsoft Tai Le"/>
              </w:rPr>
              <w:t xml:space="preserve">                       </w:t>
            </w:r>
            <w:r w:rsidRPr="0060133D">
              <w:rPr>
                <w:rFonts w:ascii="Verdana" w:hAnsi="Verdana" w:cs="Microsoft Tai Le"/>
              </w:rPr>
              <w:t xml:space="preserve"> </w:t>
            </w:r>
            <w:r w:rsidR="00E07642" w:rsidRPr="0060133D">
              <w:rPr>
                <w:rFonts w:ascii="Verdana" w:hAnsi="Verdana" w:cs="Microsoft Tai Le"/>
              </w:rPr>
              <w:t>5</w:t>
            </w:r>
            <w:r w:rsidRPr="0060133D">
              <w:rPr>
                <w:rFonts w:ascii="Verdana" w:hAnsi="Verdana" w:cs="Microsoft Tai Le"/>
              </w:rPr>
              <w:t xml:space="preserve">                                 </w:t>
            </w:r>
          </w:p>
        </w:tc>
      </w:tr>
    </w:tbl>
    <w:p w14:paraId="7CAD05AA" w14:textId="77777777" w:rsidR="00A649CC" w:rsidRDefault="00A649CC" w:rsidP="008B743B">
      <w:pPr>
        <w:pStyle w:val="Sinespaciado"/>
        <w:jc w:val="both"/>
        <w:rPr>
          <w:rFonts w:ascii="Verdana" w:hAnsi="Verdana"/>
          <w:sz w:val="22"/>
          <w:szCs w:val="22"/>
          <w:lang w:val="es-ES"/>
        </w:rPr>
      </w:pPr>
    </w:p>
    <w:p w14:paraId="711217D5" w14:textId="77777777" w:rsidR="00CD29F8" w:rsidRPr="0060133D" w:rsidRDefault="00CD29F8" w:rsidP="008B743B">
      <w:pPr>
        <w:pStyle w:val="Sinespaciado"/>
        <w:jc w:val="both"/>
        <w:rPr>
          <w:rFonts w:ascii="Verdana" w:hAnsi="Verdana"/>
          <w:sz w:val="22"/>
          <w:szCs w:val="22"/>
          <w:lang w:val="es-ES"/>
        </w:rPr>
      </w:pPr>
    </w:p>
    <w:p w14:paraId="7992D2F7" w14:textId="77777777" w:rsidR="002F45C7" w:rsidRPr="0060133D" w:rsidRDefault="0030063C" w:rsidP="008B743B">
      <w:pPr>
        <w:pStyle w:val="Sinespaciado"/>
        <w:jc w:val="both"/>
        <w:rPr>
          <w:rFonts w:ascii="Verdana" w:hAnsi="Verdana"/>
          <w:sz w:val="22"/>
          <w:szCs w:val="22"/>
          <w:lang w:val="es-ES"/>
        </w:rPr>
      </w:pPr>
      <w:r w:rsidRPr="0060133D">
        <w:rPr>
          <w:rFonts w:ascii="Verdana" w:hAnsi="Verdana"/>
          <w:sz w:val="22"/>
          <w:szCs w:val="22"/>
          <w:u w:val="single"/>
          <w:lang w:val="es-ES"/>
        </w:rPr>
        <w:t>Metodología para la ejecución del Plan de Proyecto (10 puntos</w:t>
      </w:r>
      <w:r w:rsidRPr="0060133D">
        <w:rPr>
          <w:rFonts w:ascii="Verdana" w:hAnsi="Verdana"/>
          <w:sz w:val="22"/>
          <w:szCs w:val="22"/>
          <w:lang w:val="es-ES"/>
        </w:rPr>
        <w:t xml:space="preserve">): </w:t>
      </w:r>
    </w:p>
    <w:p w14:paraId="70B414D8" w14:textId="77777777" w:rsidR="002F45C7" w:rsidRPr="0060133D" w:rsidRDefault="002F45C7" w:rsidP="008B743B">
      <w:pPr>
        <w:pStyle w:val="Sinespaciado"/>
        <w:jc w:val="both"/>
        <w:rPr>
          <w:rFonts w:ascii="Verdana" w:hAnsi="Verdana"/>
          <w:sz w:val="22"/>
          <w:szCs w:val="22"/>
          <w:lang w:val="es-ES"/>
        </w:rPr>
      </w:pPr>
    </w:p>
    <w:p w14:paraId="10592DDB" w14:textId="77777777" w:rsidR="002F45C7" w:rsidRPr="0060133D" w:rsidRDefault="0030063C" w:rsidP="008B743B">
      <w:pPr>
        <w:pStyle w:val="Sinespaciado"/>
        <w:jc w:val="both"/>
        <w:rPr>
          <w:rFonts w:ascii="Verdana" w:hAnsi="Verdana"/>
          <w:sz w:val="22"/>
          <w:szCs w:val="22"/>
          <w:lang w:val="es-ES"/>
        </w:rPr>
      </w:pPr>
      <w:r w:rsidRPr="0060133D">
        <w:rPr>
          <w:rFonts w:ascii="Verdana" w:hAnsi="Verdana"/>
          <w:sz w:val="22"/>
          <w:szCs w:val="22"/>
          <w:lang w:val="es-ES"/>
        </w:rPr>
        <w:t xml:space="preserve">En este apartado se valorará exclusivamente la claridad, solidez y adecuación de la metodología propuesta para la ejecución del proyecto. </w:t>
      </w:r>
    </w:p>
    <w:p w14:paraId="7CE8E18C" w14:textId="77777777" w:rsidR="002F45C7" w:rsidRPr="0060133D" w:rsidRDefault="002F45C7" w:rsidP="008B743B">
      <w:pPr>
        <w:pStyle w:val="Sinespaciado"/>
        <w:jc w:val="both"/>
        <w:rPr>
          <w:rFonts w:ascii="Verdana" w:hAnsi="Verdana"/>
          <w:sz w:val="22"/>
          <w:szCs w:val="22"/>
          <w:lang w:val="es-ES"/>
        </w:rPr>
      </w:pPr>
    </w:p>
    <w:p w14:paraId="464B4A69" w14:textId="4840E6F3" w:rsidR="0030063C" w:rsidRPr="0060133D" w:rsidRDefault="0030063C" w:rsidP="008B743B">
      <w:pPr>
        <w:pStyle w:val="Sinespaciado"/>
        <w:jc w:val="both"/>
        <w:rPr>
          <w:rFonts w:ascii="Verdana" w:hAnsi="Verdana"/>
          <w:sz w:val="22"/>
          <w:szCs w:val="22"/>
          <w:lang w:val="es-ES"/>
        </w:rPr>
      </w:pPr>
      <w:r w:rsidRPr="0060133D">
        <w:rPr>
          <w:rFonts w:ascii="Verdana" w:hAnsi="Verdana"/>
          <w:sz w:val="22"/>
          <w:szCs w:val="22"/>
          <w:lang w:val="es-ES"/>
        </w:rPr>
        <w:t>Se tendrán en cuenta los siguientes elementos:</w:t>
      </w:r>
    </w:p>
    <w:p w14:paraId="36F266E4" w14:textId="77777777" w:rsidR="00803C59" w:rsidRPr="0060133D" w:rsidRDefault="00803C59" w:rsidP="008B743B">
      <w:pPr>
        <w:pStyle w:val="Sinespaciado"/>
        <w:jc w:val="both"/>
        <w:rPr>
          <w:rFonts w:ascii="Verdana" w:hAnsi="Verdana"/>
          <w:sz w:val="22"/>
          <w:szCs w:val="22"/>
          <w:lang w:val="es-ES"/>
        </w:rPr>
      </w:pPr>
    </w:p>
    <w:p w14:paraId="5172792F" w14:textId="446F9C49" w:rsidR="0030063C" w:rsidRPr="0060133D" w:rsidRDefault="0030063C" w:rsidP="00F068AD">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Descripción estructurada de la metodología de trabajo, incluyendo los principios, enfoques y buenas prácticas adoptadas.</w:t>
      </w:r>
    </w:p>
    <w:p w14:paraId="2F9FCE27" w14:textId="1ECA707A" w:rsidR="0030063C" w:rsidRPr="0060133D" w:rsidRDefault="0030063C" w:rsidP="00F068AD">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Definición precisa de las fases del proyecto, con una explicación lógica y coherente de su secuencia y objetivos.</w:t>
      </w:r>
    </w:p>
    <w:p w14:paraId="20B46BFC" w14:textId="0CC5DFC7" w:rsidR="0030063C" w:rsidRPr="0060133D" w:rsidRDefault="0030063C" w:rsidP="00F068AD">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Identificación y descripción de los entregables previstos en cada fase, asegurando su alineación con los resultados esperados.</w:t>
      </w:r>
    </w:p>
    <w:p w14:paraId="449F76C4" w14:textId="200FD619" w:rsidR="0030063C" w:rsidRPr="0060133D" w:rsidRDefault="0030063C" w:rsidP="00F068AD">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Presentación del equipo de trabajo propuesto, detallando roles, responsabilidades y experiencia relevante de los integrantes.</w:t>
      </w:r>
    </w:p>
    <w:p w14:paraId="349C1D56" w14:textId="0ACF36D8" w:rsidR="0030063C" w:rsidRPr="0060133D" w:rsidRDefault="0030063C" w:rsidP="00F068AD">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Garantías y mecanismos propuestos para asegurar el éxito del proyecto, incluyendo la adaptación a las necesidades funcionales específicas de la Cámara.</w:t>
      </w:r>
    </w:p>
    <w:p w14:paraId="641E47CD" w14:textId="77777777" w:rsidR="0030063C" w:rsidRPr="0060133D" w:rsidRDefault="0030063C" w:rsidP="008B743B">
      <w:pPr>
        <w:pStyle w:val="Sinespaciado"/>
        <w:jc w:val="both"/>
        <w:rPr>
          <w:rFonts w:ascii="Verdana" w:hAnsi="Verdana"/>
          <w:sz w:val="22"/>
          <w:szCs w:val="22"/>
          <w:lang w:val="es-ES"/>
        </w:rPr>
      </w:pPr>
    </w:p>
    <w:p w14:paraId="6B9494DF" w14:textId="77777777" w:rsidR="00F068AD" w:rsidRPr="0060133D" w:rsidRDefault="0030063C" w:rsidP="008B743B">
      <w:pPr>
        <w:pStyle w:val="Sinespaciado"/>
        <w:jc w:val="both"/>
        <w:rPr>
          <w:rFonts w:ascii="Verdana" w:hAnsi="Verdana"/>
          <w:sz w:val="22"/>
          <w:szCs w:val="22"/>
          <w:lang w:val="es-ES"/>
        </w:rPr>
      </w:pPr>
      <w:r w:rsidRPr="0060133D">
        <w:rPr>
          <w:rFonts w:ascii="Verdana" w:hAnsi="Verdana"/>
          <w:sz w:val="22"/>
          <w:szCs w:val="22"/>
          <w:u w:val="single"/>
          <w:lang w:val="es-ES"/>
        </w:rPr>
        <w:t>Plan de migración, puesta en marcha y cronograma detallado (10 puntos):</w:t>
      </w:r>
      <w:r w:rsidRPr="0060133D">
        <w:rPr>
          <w:rFonts w:ascii="Verdana" w:hAnsi="Verdana"/>
          <w:sz w:val="22"/>
          <w:szCs w:val="22"/>
          <w:lang w:val="es-ES"/>
        </w:rPr>
        <w:t xml:space="preserve"> </w:t>
      </w:r>
    </w:p>
    <w:p w14:paraId="6F1CF836" w14:textId="77777777" w:rsidR="00F068AD" w:rsidRPr="0060133D" w:rsidRDefault="00F068AD" w:rsidP="008B743B">
      <w:pPr>
        <w:pStyle w:val="Sinespaciado"/>
        <w:jc w:val="both"/>
        <w:rPr>
          <w:rFonts w:ascii="Verdana" w:hAnsi="Verdana"/>
          <w:sz w:val="22"/>
          <w:szCs w:val="22"/>
          <w:lang w:val="es-ES"/>
        </w:rPr>
      </w:pPr>
    </w:p>
    <w:p w14:paraId="6DE1660C" w14:textId="37FDF092" w:rsidR="008B6FD4" w:rsidRPr="0060133D" w:rsidRDefault="0030063C" w:rsidP="008B743B">
      <w:pPr>
        <w:pStyle w:val="Sinespaciado"/>
        <w:jc w:val="both"/>
        <w:rPr>
          <w:rFonts w:ascii="Verdana" w:hAnsi="Verdana"/>
          <w:sz w:val="22"/>
          <w:szCs w:val="22"/>
          <w:lang w:val="es-ES"/>
        </w:rPr>
      </w:pPr>
      <w:r w:rsidRPr="0060133D">
        <w:rPr>
          <w:rFonts w:ascii="Verdana" w:hAnsi="Verdana"/>
          <w:sz w:val="22"/>
          <w:szCs w:val="22"/>
          <w:lang w:val="es-ES"/>
        </w:rPr>
        <w:t xml:space="preserve">En este criterio se evaluará la calidad y exhaustividad del plan </w:t>
      </w:r>
      <w:r w:rsidR="008B6FD4" w:rsidRPr="0060133D">
        <w:rPr>
          <w:rFonts w:ascii="Verdana" w:hAnsi="Verdana"/>
          <w:sz w:val="22"/>
          <w:szCs w:val="22"/>
          <w:lang w:val="es-ES"/>
        </w:rPr>
        <w:t xml:space="preserve">detallado </w:t>
      </w:r>
      <w:r w:rsidR="00F76F7E" w:rsidRPr="0060133D">
        <w:rPr>
          <w:rFonts w:ascii="Verdana" w:hAnsi="Verdana"/>
          <w:sz w:val="22"/>
          <w:szCs w:val="22"/>
          <w:lang w:val="es-ES"/>
        </w:rPr>
        <w:t>de realización</w:t>
      </w:r>
      <w:r w:rsidR="008B6FD4" w:rsidRPr="0060133D">
        <w:rPr>
          <w:rFonts w:ascii="Verdana" w:hAnsi="Verdana"/>
          <w:sz w:val="22"/>
          <w:szCs w:val="22"/>
          <w:lang w:val="es-ES"/>
        </w:rPr>
        <w:t xml:space="preserve"> de </w:t>
      </w:r>
      <w:r w:rsidRPr="0060133D">
        <w:rPr>
          <w:rFonts w:ascii="Verdana" w:hAnsi="Verdana"/>
          <w:sz w:val="22"/>
          <w:szCs w:val="22"/>
          <w:lang w:val="es-ES"/>
        </w:rPr>
        <w:t>la migración,</w:t>
      </w:r>
      <w:r w:rsidR="008B6FD4" w:rsidRPr="0060133D">
        <w:rPr>
          <w:rFonts w:ascii="Verdana" w:hAnsi="Verdana"/>
          <w:sz w:val="22"/>
          <w:szCs w:val="22"/>
          <w:lang w:val="es-ES"/>
        </w:rPr>
        <w:t xml:space="preserve"> </w:t>
      </w:r>
      <w:r w:rsidRPr="0060133D">
        <w:rPr>
          <w:rFonts w:ascii="Verdana" w:hAnsi="Verdana"/>
          <w:sz w:val="22"/>
          <w:szCs w:val="22"/>
          <w:lang w:val="es-ES"/>
        </w:rPr>
        <w:t xml:space="preserve">puesta en marcha del sistema y planificación temporal del proyecto. </w:t>
      </w:r>
    </w:p>
    <w:p w14:paraId="69A73CEB" w14:textId="77777777" w:rsidR="008B6FD4" w:rsidRPr="0060133D" w:rsidRDefault="008B6FD4" w:rsidP="008B743B">
      <w:pPr>
        <w:pStyle w:val="Sinespaciado"/>
        <w:jc w:val="both"/>
        <w:rPr>
          <w:rFonts w:ascii="Verdana" w:hAnsi="Verdana"/>
          <w:sz w:val="22"/>
          <w:szCs w:val="22"/>
          <w:lang w:val="es-ES"/>
        </w:rPr>
      </w:pPr>
    </w:p>
    <w:p w14:paraId="78B58253" w14:textId="7B14D7C9" w:rsidR="0030063C" w:rsidRPr="0060133D" w:rsidRDefault="0030063C" w:rsidP="008B743B">
      <w:pPr>
        <w:pStyle w:val="Sinespaciado"/>
        <w:jc w:val="both"/>
        <w:rPr>
          <w:rFonts w:ascii="Verdana" w:hAnsi="Verdana"/>
          <w:sz w:val="22"/>
          <w:szCs w:val="22"/>
          <w:lang w:val="es-ES"/>
        </w:rPr>
      </w:pPr>
      <w:r w:rsidRPr="0060133D">
        <w:rPr>
          <w:rFonts w:ascii="Verdana" w:hAnsi="Verdana"/>
          <w:sz w:val="22"/>
          <w:szCs w:val="22"/>
          <w:lang w:val="es-ES"/>
        </w:rPr>
        <w:t>Se considerarán los siguientes aspectos:</w:t>
      </w:r>
    </w:p>
    <w:p w14:paraId="4F8E1C90" w14:textId="77777777" w:rsidR="008B6FD4" w:rsidRPr="0060133D" w:rsidRDefault="008B6FD4" w:rsidP="008B743B">
      <w:pPr>
        <w:pStyle w:val="Sinespaciado"/>
        <w:jc w:val="both"/>
        <w:rPr>
          <w:rFonts w:ascii="Verdana" w:hAnsi="Verdana"/>
          <w:sz w:val="22"/>
          <w:szCs w:val="22"/>
          <w:lang w:val="es-ES"/>
        </w:rPr>
      </w:pPr>
    </w:p>
    <w:p w14:paraId="02D96CD8" w14:textId="77777777" w:rsidR="008B6FD4" w:rsidRPr="0060133D" w:rsidRDefault="0030063C" w:rsidP="008B743B">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Presentación de un plan de migración claro, que describa los pasos a seguir para trasladar los datos y procesos desde los sistemas actuales al nuevo entorno, garantizando la integridad y disponibilidad de la información.</w:t>
      </w:r>
    </w:p>
    <w:p w14:paraId="75D40175" w14:textId="77777777" w:rsidR="009D43FD" w:rsidRPr="0060133D" w:rsidRDefault="0030063C" w:rsidP="008B743B">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Estrategia de implantación y gestión del cambio, incluyendo acciones para minimizar el impacto en la operativa de la Cámara y facilitar la adaptación de los usuarios.</w:t>
      </w:r>
    </w:p>
    <w:p w14:paraId="68D15254" w14:textId="71416BDD" w:rsidR="0030063C" w:rsidRPr="0060133D" w:rsidRDefault="0030063C" w:rsidP="008B743B">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Plan de pruebas detallado, especificando los tipos de pruebas a realizar, los criterios de aceptación y los procedimientos para la validación de resultados.</w:t>
      </w:r>
    </w:p>
    <w:p w14:paraId="601F02C9" w14:textId="77777777" w:rsidR="009D43FD" w:rsidRPr="0060133D" w:rsidRDefault="0030063C" w:rsidP="008B743B">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Cronograma detallado, con indicación expresa de los hitos clave, dependencias entre tareas y recursos asignados a cada fase, asegurando la viabilidad temporal de la migración.</w:t>
      </w:r>
    </w:p>
    <w:p w14:paraId="3F84F397" w14:textId="22318098" w:rsidR="0030063C" w:rsidRPr="0060133D" w:rsidRDefault="0030063C" w:rsidP="008B743B">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lastRenderedPageBreak/>
        <w:t>Medidas concretas para garantizar la puesta en producción exitosa y la adecuación a los requerimientos establecidos en el Pliego de Prescripciones Técnicas.</w:t>
      </w:r>
    </w:p>
    <w:p w14:paraId="6A81C524" w14:textId="77777777" w:rsidR="0030063C" w:rsidRPr="0060133D" w:rsidRDefault="0030063C" w:rsidP="008B743B">
      <w:pPr>
        <w:pStyle w:val="Sinespaciado"/>
        <w:jc w:val="both"/>
        <w:rPr>
          <w:rFonts w:ascii="Verdana" w:hAnsi="Verdana"/>
          <w:sz w:val="22"/>
          <w:szCs w:val="22"/>
          <w:lang w:val="es-ES"/>
        </w:rPr>
      </w:pPr>
    </w:p>
    <w:p w14:paraId="565AD922" w14:textId="77777777" w:rsidR="009D43FD" w:rsidRPr="0060133D" w:rsidRDefault="009D43FD" w:rsidP="009D43FD">
      <w:pPr>
        <w:pStyle w:val="Sinespaciado"/>
        <w:jc w:val="both"/>
        <w:rPr>
          <w:rFonts w:ascii="Verdana" w:hAnsi="Verdana"/>
          <w:sz w:val="22"/>
          <w:szCs w:val="22"/>
          <w:u w:val="single"/>
          <w:lang w:val="es-ES"/>
        </w:rPr>
      </w:pPr>
      <w:r w:rsidRPr="0060133D">
        <w:rPr>
          <w:rFonts w:ascii="Verdana" w:hAnsi="Verdana"/>
          <w:sz w:val="22"/>
          <w:szCs w:val="22"/>
          <w:u w:val="single"/>
          <w:lang w:val="es-ES"/>
        </w:rPr>
        <w:t xml:space="preserve">Solución tecnológica (15 puntos): </w:t>
      </w:r>
    </w:p>
    <w:p w14:paraId="7648E2E9" w14:textId="77777777" w:rsidR="009D43FD" w:rsidRPr="0060133D" w:rsidRDefault="009D43FD" w:rsidP="009D43FD">
      <w:pPr>
        <w:pStyle w:val="Sinespaciado"/>
        <w:jc w:val="both"/>
        <w:rPr>
          <w:rFonts w:ascii="Verdana" w:hAnsi="Verdana"/>
          <w:sz w:val="22"/>
          <w:szCs w:val="22"/>
          <w:lang w:val="es-ES"/>
        </w:rPr>
      </w:pPr>
    </w:p>
    <w:p w14:paraId="6536049F" w14:textId="77777777" w:rsidR="009D43FD" w:rsidRPr="0060133D" w:rsidRDefault="009D43FD" w:rsidP="009D43FD">
      <w:pPr>
        <w:pStyle w:val="Sinespaciado"/>
        <w:jc w:val="both"/>
        <w:rPr>
          <w:rFonts w:ascii="Verdana" w:hAnsi="Verdana"/>
          <w:sz w:val="22"/>
          <w:szCs w:val="22"/>
          <w:lang w:val="es-ES"/>
        </w:rPr>
      </w:pPr>
      <w:r w:rsidRPr="0060133D">
        <w:rPr>
          <w:rFonts w:ascii="Verdana" w:hAnsi="Verdana"/>
          <w:sz w:val="22"/>
          <w:szCs w:val="22"/>
          <w:lang w:val="es-ES"/>
        </w:rPr>
        <w:t>Se valorará la solución tecnológica propuesta y su particularización en módulos específicos del entorno actual y futuro de la Cámara.</w:t>
      </w:r>
    </w:p>
    <w:p w14:paraId="645C2AE4" w14:textId="77777777" w:rsidR="009D43FD" w:rsidRPr="0060133D" w:rsidRDefault="009D43FD" w:rsidP="009D43FD">
      <w:pPr>
        <w:pStyle w:val="Sinespaciado"/>
        <w:jc w:val="both"/>
        <w:rPr>
          <w:rFonts w:ascii="Verdana" w:hAnsi="Verdana"/>
          <w:sz w:val="22"/>
          <w:szCs w:val="22"/>
          <w:lang w:val="es-ES"/>
        </w:rPr>
      </w:pPr>
    </w:p>
    <w:p w14:paraId="37BF78D3" w14:textId="77777777" w:rsidR="009D43FD" w:rsidRPr="0060133D" w:rsidRDefault="0030063C" w:rsidP="008B743B">
      <w:pPr>
        <w:pStyle w:val="Sinespaciado"/>
        <w:jc w:val="both"/>
        <w:rPr>
          <w:rFonts w:ascii="Verdana" w:hAnsi="Verdana"/>
          <w:sz w:val="22"/>
          <w:szCs w:val="22"/>
          <w:u w:val="single"/>
          <w:lang w:val="es-ES"/>
        </w:rPr>
      </w:pPr>
      <w:r w:rsidRPr="0060133D">
        <w:rPr>
          <w:rFonts w:ascii="Verdana" w:hAnsi="Verdana"/>
          <w:sz w:val="22"/>
          <w:szCs w:val="22"/>
          <w:u w:val="single"/>
          <w:lang w:val="es-ES"/>
        </w:rPr>
        <w:t xml:space="preserve">Soporte y sistema de control (5 puntos): </w:t>
      </w:r>
    </w:p>
    <w:p w14:paraId="3B9773DF" w14:textId="77777777" w:rsidR="009D43FD" w:rsidRPr="0060133D" w:rsidRDefault="009D43FD" w:rsidP="008B743B">
      <w:pPr>
        <w:pStyle w:val="Sinespaciado"/>
        <w:jc w:val="both"/>
        <w:rPr>
          <w:rFonts w:ascii="Verdana" w:hAnsi="Verdana"/>
          <w:sz w:val="22"/>
          <w:szCs w:val="22"/>
          <w:lang w:val="es-ES"/>
        </w:rPr>
      </w:pPr>
    </w:p>
    <w:p w14:paraId="34306678" w14:textId="77777777" w:rsidR="00A8181D" w:rsidRPr="0060133D" w:rsidRDefault="0030063C" w:rsidP="008B743B">
      <w:pPr>
        <w:pStyle w:val="Sinespaciado"/>
        <w:jc w:val="both"/>
        <w:rPr>
          <w:rFonts w:ascii="Verdana" w:hAnsi="Verdana"/>
          <w:sz w:val="22"/>
          <w:szCs w:val="22"/>
          <w:lang w:val="es-ES"/>
        </w:rPr>
      </w:pPr>
      <w:r w:rsidRPr="0060133D">
        <w:rPr>
          <w:rFonts w:ascii="Verdana" w:hAnsi="Verdana"/>
          <w:sz w:val="22"/>
          <w:szCs w:val="22"/>
          <w:lang w:val="es-ES"/>
        </w:rPr>
        <w:t xml:space="preserve">Este apartado se centrará exclusivamente en la valoración de las propuestas relativas al soporte y al sistema de control y seguimiento del proyecto durante la vigencia del contrato. </w:t>
      </w:r>
    </w:p>
    <w:p w14:paraId="5434F96C" w14:textId="77777777" w:rsidR="00A8181D" w:rsidRPr="0060133D" w:rsidRDefault="00A8181D" w:rsidP="008B743B">
      <w:pPr>
        <w:pStyle w:val="Sinespaciado"/>
        <w:jc w:val="both"/>
        <w:rPr>
          <w:rFonts w:ascii="Verdana" w:hAnsi="Verdana"/>
          <w:sz w:val="22"/>
          <w:szCs w:val="22"/>
          <w:lang w:val="es-ES"/>
        </w:rPr>
      </w:pPr>
    </w:p>
    <w:p w14:paraId="0F74D564" w14:textId="3FD7C889" w:rsidR="0030063C" w:rsidRPr="0060133D" w:rsidRDefault="0030063C" w:rsidP="008B743B">
      <w:pPr>
        <w:pStyle w:val="Sinespaciado"/>
        <w:jc w:val="both"/>
        <w:rPr>
          <w:rFonts w:ascii="Verdana" w:hAnsi="Verdana"/>
          <w:sz w:val="22"/>
          <w:szCs w:val="22"/>
          <w:lang w:val="es-ES"/>
        </w:rPr>
      </w:pPr>
      <w:r w:rsidRPr="0060133D">
        <w:rPr>
          <w:rFonts w:ascii="Verdana" w:hAnsi="Verdana"/>
          <w:sz w:val="22"/>
          <w:szCs w:val="22"/>
          <w:lang w:val="es-ES"/>
        </w:rPr>
        <w:t>Se evaluarán:</w:t>
      </w:r>
    </w:p>
    <w:p w14:paraId="14ED0B71" w14:textId="77777777" w:rsidR="002F45C7" w:rsidRPr="0060133D" w:rsidRDefault="002F45C7" w:rsidP="008B743B">
      <w:pPr>
        <w:pStyle w:val="Sinespaciado"/>
        <w:jc w:val="both"/>
        <w:rPr>
          <w:rFonts w:ascii="Verdana" w:hAnsi="Verdana"/>
          <w:sz w:val="22"/>
          <w:szCs w:val="22"/>
          <w:lang w:val="es-ES"/>
        </w:rPr>
      </w:pPr>
    </w:p>
    <w:p w14:paraId="0B25FDE8" w14:textId="77777777" w:rsidR="00A8181D" w:rsidRPr="0060133D" w:rsidRDefault="0030063C" w:rsidP="008B743B">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Las medidas y procedimientos establecidos para el seguimiento y control del avance del proyecto, asegurando la detección temprana y gestión eficaz de posibles desviaciones.</w:t>
      </w:r>
    </w:p>
    <w:p w14:paraId="00EB7EA5" w14:textId="77777777" w:rsidR="00A8181D" w:rsidRPr="0060133D" w:rsidRDefault="0030063C" w:rsidP="008B743B">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La capacidad de respuesta y los mecanismos de atención del servicio de soporte ante eventos no planificados, incidencias técnicas o solicitudes de información por parte de los usuarios clave</w:t>
      </w:r>
    </w:p>
    <w:p w14:paraId="77309185" w14:textId="77777777" w:rsidR="00A8181D" w:rsidRPr="0060133D" w:rsidRDefault="0030063C" w:rsidP="008B743B">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La disponibilidad de canales de comunicación adecuados, tiempos de respuesta garantizados y procedimientos de escalado.</w:t>
      </w:r>
    </w:p>
    <w:p w14:paraId="1D17047E" w14:textId="1D4B838B" w:rsidR="0030063C" w:rsidRPr="0060133D" w:rsidRDefault="00A8181D" w:rsidP="008B743B">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L</w:t>
      </w:r>
      <w:r w:rsidR="0030063C" w:rsidRPr="0060133D">
        <w:rPr>
          <w:rFonts w:ascii="Verdana" w:hAnsi="Verdana"/>
          <w:sz w:val="22"/>
          <w:szCs w:val="22"/>
          <w:lang w:val="es-ES"/>
        </w:rPr>
        <w:t>a adecuación del sistema de soporte a las necesidades específicas de la Cámara, asegurando la continuidad operativa y la satisfacción de los usuarios.</w:t>
      </w:r>
    </w:p>
    <w:p w14:paraId="280313DE" w14:textId="77777777" w:rsidR="00047E49" w:rsidRPr="0060133D" w:rsidRDefault="00047E49" w:rsidP="00A66F44">
      <w:pPr>
        <w:pStyle w:val="Standard"/>
        <w:spacing w:after="60"/>
        <w:jc w:val="both"/>
        <w:rPr>
          <w:rFonts w:ascii="Verdana" w:hAnsi="Verdana" w:cs="Arial"/>
          <w:b/>
          <w:bCs/>
          <w:sz w:val="22"/>
          <w:szCs w:val="22"/>
        </w:rPr>
      </w:pPr>
    </w:p>
    <w:p w14:paraId="03CF1955" w14:textId="16ED4880" w:rsidR="00E571A3" w:rsidRPr="0060133D" w:rsidRDefault="00E571A3" w:rsidP="00A66F44">
      <w:pPr>
        <w:pStyle w:val="Standard"/>
        <w:spacing w:after="60"/>
        <w:jc w:val="both"/>
        <w:rPr>
          <w:rFonts w:ascii="Verdana" w:hAnsi="Verdana" w:cs="Arial"/>
          <w:sz w:val="22"/>
          <w:szCs w:val="22"/>
        </w:rPr>
      </w:pPr>
      <w:r w:rsidRPr="0060133D">
        <w:rPr>
          <w:rFonts w:ascii="Verdana" w:hAnsi="Verdana" w:cs="Arial"/>
          <w:b/>
          <w:bCs/>
          <w:sz w:val="22"/>
          <w:szCs w:val="22"/>
        </w:rPr>
        <w:t xml:space="preserve">12.2.- </w:t>
      </w:r>
      <w:r w:rsidRPr="0060133D">
        <w:rPr>
          <w:rFonts w:ascii="Verdana" w:hAnsi="Verdana" w:cs="Arial"/>
          <w:sz w:val="22"/>
          <w:szCs w:val="22"/>
        </w:rPr>
        <w:t>La valoración de los criterios de adjudicación se hará con arreglo al siguiente procedimiento:</w:t>
      </w:r>
    </w:p>
    <w:p w14:paraId="3B0B825C" w14:textId="77777777" w:rsidR="00BF5306" w:rsidRPr="0060133D" w:rsidRDefault="00BF5306" w:rsidP="00A66F44">
      <w:pPr>
        <w:jc w:val="both"/>
        <w:rPr>
          <w:rFonts w:ascii="Verdana" w:hAnsi="Verdana"/>
          <w:sz w:val="22"/>
          <w:szCs w:val="22"/>
          <w:lang w:val="es-ES"/>
        </w:rPr>
      </w:pPr>
    </w:p>
    <w:p w14:paraId="4394CAE7" w14:textId="77777777" w:rsidR="00E571A3" w:rsidRPr="0060133D" w:rsidRDefault="00E571A3" w:rsidP="00A66F44">
      <w:pPr>
        <w:jc w:val="both"/>
        <w:rPr>
          <w:rFonts w:ascii="Verdana" w:hAnsi="Verdana" w:cs="Arial"/>
          <w:sz w:val="22"/>
          <w:szCs w:val="22"/>
          <w:lang w:val="es-ES"/>
        </w:rPr>
      </w:pPr>
      <w:r w:rsidRPr="0060133D">
        <w:rPr>
          <w:rFonts w:ascii="Verdana" w:hAnsi="Verdana" w:cs="Arial"/>
          <w:sz w:val="22"/>
          <w:szCs w:val="22"/>
          <w:lang w:val="es-ES"/>
        </w:rPr>
        <w:t>1º.- Todas las ofertas serán clasificadas por orden de mejor a peor respecto de cada uno de los criterios.</w:t>
      </w:r>
    </w:p>
    <w:p w14:paraId="3E38E4B2" w14:textId="77777777" w:rsidR="00C9243E" w:rsidRPr="0060133D" w:rsidRDefault="00C9243E" w:rsidP="00A66F44">
      <w:pPr>
        <w:jc w:val="both"/>
        <w:rPr>
          <w:rFonts w:ascii="Verdana" w:hAnsi="Verdana" w:cs="Arial"/>
          <w:sz w:val="22"/>
          <w:szCs w:val="22"/>
          <w:lang w:val="es-ES"/>
        </w:rPr>
      </w:pPr>
    </w:p>
    <w:p w14:paraId="27AA6645" w14:textId="77777777" w:rsidR="00E571A3" w:rsidRPr="0060133D" w:rsidRDefault="00E571A3" w:rsidP="00A66F44">
      <w:pPr>
        <w:jc w:val="both"/>
        <w:rPr>
          <w:rFonts w:ascii="Verdana" w:hAnsi="Verdana" w:cs="Arial"/>
          <w:sz w:val="22"/>
          <w:szCs w:val="22"/>
          <w:lang w:val="es-ES"/>
        </w:rPr>
      </w:pPr>
      <w:r w:rsidRPr="0060133D">
        <w:rPr>
          <w:rFonts w:ascii="Verdana" w:hAnsi="Verdana" w:cs="Arial"/>
          <w:sz w:val="22"/>
          <w:szCs w:val="22"/>
          <w:lang w:val="es-ES"/>
        </w:rPr>
        <w:t>2º.- Obtenido el orden de prelación de todas las ofertas respecto de un criterio, se asignará a la mejor oferta el máximo de los puntos correspondientes a dicho criterio.</w:t>
      </w:r>
    </w:p>
    <w:p w14:paraId="4F22243B" w14:textId="77777777" w:rsidR="00C9243E" w:rsidRPr="0060133D" w:rsidRDefault="00C9243E" w:rsidP="00A66F44">
      <w:pPr>
        <w:jc w:val="both"/>
        <w:rPr>
          <w:rFonts w:ascii="Verdana" w:hAnsi="Verdana" w:cs="Arial"/>
          <w:sz w:val="22"/>
          <w:szCs w:val="22"/>
          <w:lang w:val="es-ES"/>
        </w:rPr>
      </w:pPr>
    </w:p>
    <w:p w14:paraId="6BD4C9FE" w14:textId="77777777" w:rsidR="00E571A3" w:rsidRPr="0060133D" w:rsidRDefault="00E571A3" w:rsidP="00A66F44">
      <w:pPr>
        <w:jc w:val="both"/>
        <w:rPr>
          <w:rFonts w:ascii="Verdana" w:hAnsi="Verdana" w:cs="Arial"/>
          <w:sz w:val="22"/>
          <w:szCs w:val="22"/>
          <w:lang w:val="es-ES"/>
        </w:rPr>
      </w:pPr>
      <w:r w:rsidRPr="0060133D">
        <w:rPr>
          <w:rFonts w:ascii="Verdana" w:hAnsi="Verdana" w:cs="Arial"/>
          <w:sz w:val="22"/>
          <w:szCs w:val="22"/>
          <w:lang w:val="es-ES"/>
        </w:rPr>
        <w:t>3º.- A las ofertas siguientes en el orden de prelación de cada criterio se les asignarán los puntos que proporcionalmente correspondan por su diferencia con la mejor oferta, de acuerdo con la siguiente fórmula: P=(pm*mo)/O, o bien P=(pm*O)/mo, según se trate, respectivamente, de proporción inversa o proporción directa con la mejor oferta,  (donde "P" es la puntuación, "pm" es la puntuación máxima, "mo" es la mejor oferta y "O" es el valor cuantitativo de la oferta que se valora).</w:t>
      </w:r>
    </w:p>
    <w:p w14:paraId="5D55F7F4" w14:textId="77777777" w:rsidR="00C9243E" w:rsidRPr="0060133D" w:rsidRDefault="00C9243E" w:rsidP="00A66F44">
      <w:pPr>
        <w:jc w:val="both"/>
        <w:rPr>
          <w:rFonts w:ascii="Verdana" w:hAnsi="Verdana" w:cs="Arial"/>
          <w:sz w:val="22"/>
          <w:szCs w:val="22"/>
          <w:lang w:val="es-ES"/>
        </w:rPr>
      </w:pPr>
    </w:p>
    <w:p w14:paraId="46162E05" w14:textId="1FBFE27D" w:rsidR="00E571A3" w:rsidRPr="0060133D" w:rsidRDefault="00E571A3" w:rsidP="00A66F44">
      <w:pPr>
        <w:jc w:val="both"/>
        <w:rPr>
          <w:rFonts w:ascii="Verdana" w:hAnsi="Verdana" w:cs="Arial"/>
          <w:sz w:val="22"/>
          <w:szCs w:val="22"/>
          <w:lang w:val="es-ES"/>
        </w:rPr>
      </w:pPr>
      <w:r w:rsidRPr="0060133D">
        <w:rPr>
          <w:rFonts w:ascii="Verdana" w:hAnsi="Verdana" w:cs="Arial"/>
          <w:sz w:val="22"/>
          <w:szCs w:val="22"/>
          <w:lang w:val="es-ES"/>
        </w:rPr>
        <w:t xml:space="preserve">4º.- Obtenida la puntuación de todas las ofertas respecto a cada uno de los criterios, se sumará la puntuación total de cada una de ellas, </w:t>
      </w:r>
      <w:r w:rsidR="00F76F7E" w:rsidRPr="0060133D">
        <w:rPr>
          <w:rFonts w:ascii="Verdana" w:hAnsi="Verdana" w:cs="Arial"/>
          <w:sz w:val="22"/>
          <w:szCs w:val="22"/>
          <w:lang w:val="es-ES"/>
        </w:rPr>
        <w:t>resultando seleccionado</w:t>
      </w:r>
      <w:r w:rsidRPr="0060133D">
        <w:rPr>
          <w:rFonts w:ascii="Verdana" w:hAnsi="Verdana" w:cs="Arial"/>
          <w:sz w:val="22"/>
          <w:szCs w:val="22"/>
          <w:lang w:val="es-ES"/>
        </w:rPr>
        <w:t xml:space="preserve"> la que obtenga mayor puntuación.</w:t>
      </w:r>
    </w:p>
    <w:p w14:paraId="5BF0629C" w14:textId="77777777" w:rsidR="00E571A3" w:rsidRPr="0060133D" w:rsidRDefault="00E571A3" w:rsidP="00A66F44">
      <w:pPr>
        <w:jc w:val="both"/>
        <w:rPr>
          <w:rFonts w:ascii="Verdana" w:hAnsi="Verdana"/>
          <w:sz w:val="22"/>
          <w:szCs w:val="22"/>
          <w:lang w:val="es-ES"/>
        </w:rPr>
      </w:pPr>
    </w:p>
    <w:p w14:paraId="3003F0FC" w14:textId="77777777" w:rsidR="00E571A3" w:rsidRPr="0060133D" w:rsidRDefault="00E571A3" w:rsidP="00A66F44">
      <w:pPr>
        <w:pStyle w:val="Sinespaciado"/>
        <w:jc w:val="both"/>
        <w:rPr>
          <w:rFonts w:ascii="Verdana" w:hAnsi="Verdana" w:cs="Arial"/>
          <w:sz w:val="22"/>
          <w:szCs w:val="22"/>
          <w:lang w:val="es-ES"/>
        </w:rPr>
      </w:pPr>
      <w:r w:rsidRPr="0060133D">
        <w:rPr>
          <w:rFonts w:ascii="Verdana" w:hAnsi="Verdana" w:cs="Arial"/>
          <w:b/>
          <w:spacing w:val="-3"/>
          <w:sz w:val="22"/>
          <w:szCs w:val="22"/>
          <w:lang w:val="es-ES"/>
        </w:rPr>
        <w:t xml:space="preserve">12.3.- </w:t>
      </w:r>
      <w:r w:rsidRPr="0060133D">
        <w:rPr>
          <w:rFonts w:ascii="Verdana" w:hAnsi="Verdana" w:cs="Arial"/>
          <w:spacing w:val="-3"/>
          <w:sz w:val="22"/>
          <w:szCs w:val="22"/>
          <w:lang w:val="es-ES"/>
        </w:rPr>
        <w:t xml:space="preserve">Si efectuada la valoración de las proposiciones, se produjese algún empate en la puntuación final, </w:t>
      </w:r>
      <w:r w:rsidRPr="0060133D">
        <w:rPr>
          <w:rFonts w:ascii="Verdana" w:hAnsi="Verdana" w:cs="Arial"/>
          <w:sz w:val="22"/>
          <w:szCs w:val="22"/>
          <w:lang w:val="es-ES"/>
        </w:rPr>
        <w:t>tendrá preferencia en la adjudicación la empresa que se encuentre en alguna de las circunstancias siguientes:</w:t>
      </w:r>
    </w:p>
    <w:p w14:paraId="2240C61F" w14:textId="77777777" w:rsidR="00E571A3" w:rsidRPr="0060133D" w:rsidRDefault="00E571A3" w:rsidP="00A66F44">
      <w:pPr>
        <w:pStyle w:val="Sinespaciado"/>
        <w:jc w:val="both"/>
        <w:rPr>
          <w:rFonts w:ascii="Verdana" w:hAnsi="Verdana" w:cs="Arial"/>
          <w:sz w:val="22"/>
          <w:szCs w:val="22"/>
          <w:lang w:val="es-ES"/>
        </w:rPr>
      </w:pPr>
    </w:p>
    <w:p w14:paraId="29FD4D2F" w14:textId="77777777" w:rsidR="00E571A3" w:rsidRPr="0060133D" w:rsidRDefault="00E571A3" w:rsidP="00A66F44">
      <w:pPr>
        <w:pStyle w:val="Sinespaciado"/>
        <w:jc w:val="both"/>
        <w:rPr>
          <w:rFonts w:ascii="Verdana" w:hAnsi="Verdana" w:cs="Arial"/>
          <w:sz w:val="22"/>
          <w:szCs w:val="22"/>
          <w:lang w:val="es-ES"/>
        </w:rPr>
      </w:pPr>
      <w:r w:rsidRPr="0060133D">
        <w:rPr>
          <w:rFonts w:ascii="Verdana" w:hAnsi="Verdana" w:cs="Arial"/>
          <w:sz w:val="22"/>
          <w:szCs w:val="22"/>
          <w:lang w:val="es-ES"/>
        </w:rPr>
        <w:t>a) Que, empleando a menos de cincuenta trabajadores, cuente en su plantilla con un número de trabajadores fijos discapacitados no inferior al 2%.</w:t>
      </w:r>
    </w:p>
    <w:p w14:paraId="7586C735" w14:textId="77777777" w:rsidR="00E571A3" w:rsidRPr="0060133D" w:rsidRDefault="00E571A3" w:rsidP="00A66F44">
      <w:pPr>
        <w:pStyle w:val="NormalWeb"/>
        <w:jc w:val="both"/>
        <w:rPr>
          <w:rFonts w:ascii="Verdana" w:hAnsi="Verdana" w:cs="Arial"/>
          <w:sz w:val="22"/>
          <w:szCs w:val="22"/>
        </w:rPr>
      </w:pPr>
      <w:r w:rsidRPr="0060133D">
        <w:rPr>
          <w:rFonts w:ascii="Verdana" w:hAnsi="Verdana" w:cs="Arial"/>
          <w:sz w:val="22"/>
          <w:szCs w:val="22"/>
        </w:rPr>
        <w:t>b) Que, empleando a cincuenta o más trabajadores, cuente en su plantilla con un número de trabajadores fijos discapacitados superior al 2%.</w:t>
      </w:r>
    </w:p>
    <w:p w14:paraId="4E9532DD" w14:textId="77777777" w:rsidR="00E571A3" w:rsidRPr="0060133D" w:rsidRDefault="00E571A3" w:rsidP="00A66F44">
      <w:pPr>
        <w:pStyle w:val="NormalWeb"/>
        <w:jc w:val="both"/>
        <w:rPr>
          <w:rFonts w:ascii="Verdana" w:hAnsi="Verdana" w:cs="Arial"/>
          <w:sz w:val="22"/>
          <w:szCs w:val="22"/>
        </w:rPr>
      </w:pPr>
      <w:r w:rsidRPr="0060133D">
        <w:rPr>
          <w:rFonts w:ascii="Verdana" w:hAnsi="Verdana" w:cs="Arial"/>
          <w:sz w:val="22"/>
          <w:szCs w:val="22"/>
        </w:rPr>
        <w:t>c) Que, empleando a cincuenta o más trabajadores y encontrándose en alguno de los supuestos de excepcionalidad previstos en la Ley 14/1982, de 7 de abril, de Integración Social de los Minusválidos, cuente en su plantilla con un número de trabajadores fijos discapacitados no inferior al 2%, siempre que tales circunstancias de excepcionalidad hayan sido debidamente declaradas por el Servicio Público de Empleo competente.</w:t>
      </w:r>
    </w:p>
    <w:p w14:paraId="4CCD36CE" w14:textId="58C037FC" w:rsidR="00E571A3" w:rsidRPr="0060133D" w:rsidRDefault="00E571A3" w:rsidP="00A66F44">
      <w:pPr>
        <w:pStyle w:val="Standard"/>
        <w:spacing w:after="60"/>
        <w:jc w:val="both"/>
        <w:rPr>
          <w:rFonts w:ascii="Verdana" w:hAnsi="Verdana" w:cs="Arial"/>
          <w:b/>
          <w:bCs/>
          <w:spacing w:val="-3"/>
          <w:sz w:val="22"/>
          <w:szCs w:val="22"/>
        </w:rPr>
      </w:pPr>
      <w:r w:rsidRPr="0060133D">
        <w:rPr>
          <w:rFonts w:ascii="Verdana" w:hAnsi="Verdana" w:cs="Arial"/>
          <w:spacing w:val="-3"/>
          <w:sz w:val="22"/>
          <w:szCs w:val="22"/>
        </w:rPr>
        <w:t xml:space="preserve">Si </w:t>
      </w:r>
      <w:r w:rsidR="00F76F7E" w:rsidRPr="0060133D">
        <w:rPr>
          <w:rFonts w:ascii="Verdana" w:hAnsi="Verdana" w:cs="Arial"/>
          <w:spacing w:val="-3"/>
          <w:sz w:val="22"/>
          <w:szCs w:val="22"/>
        </w:rPr>
        <w:t>aun</w:t>
      </w:r>
      <w:r w:rsidRPr="0060133D">
        <w:rPr>
          <w:rFonts w:ascii="Verdana" w:hAnsi="Verdana" w:cs="Arial"/>
          <w:spacing w:val="-3"/>
          <w:sz w:val="22"/>
          <w:szCs w:val="22"/>
        </w:rPr>
        <w:t xml:space="preserve"> así siguiera produciéndose un empate, se resolverá por sorteo</w:t>
      </w:r>
      <w:r w:rsidRPr="0060133D">
        <w:rPr>
          <w:rFonts w:ascii="Verdana" w:hAnsi="Verdana" w:cs="Arial"/>
          <w:b/>
          <w:bCs/>
          <w:spacing w:val="-3"/>
          <w:sz w:val="22"/>
          <w:szCs w:val="22"/>
        </w:rPr>
        <w:t>.</w:t>
      </w:r>
    </w:p>
    <w:p w14:paraId="77BC539A" w14:textId="77777777" w:rsidR="00CF6F31" w:rsidRPr="0060133D" w:rsidRDefault="00CF6F31" w:rsidP="00A66F44">
      <w:pPr>
        <w:pStyle w:val="Standard"/>
        <w:tabs>
          <w:tab w:val="left" w:pos="-1440"/>
          <w:tab w:val="left" w:pos="-720"/>
        </w:tabs>
        <w:spacing w:after="60"/>
        <w:jc w:val="both"/>
        <w:rPr>
          <w:rFonts w:ascii="Verdana" w:hAnsi="Verdana" w:cs="Arial"/>
          <w:sz w:val="22"/>
          <w:szCs w:val="22"/>
        </w:rPr>
      </w:pPr>
    </w:p>
    <w:p w14:paraId="0EE021D3" w14:textId="77777777" w:rsidR="00CF6F31" w:rsidRPr="0060133D" w:rsidRDefault="00E571A3" w:rsidP="00A66F44">
      <w:pPr>
        <w:pStyle w:val="Standard"/>
        <w:tabs>
          <w:tab w:val="left" w:pos="-1440"/>
          <w:tab w:val="left" w:pos="-720"/>
        </w:tabs>
        <w:spacing w:before="120" w:after="120"/>
        <w:jc w:val="both"/>
        <w:rPr>
          <w:rFonts w:ascii="Verdana" w:hAnsi="Verdana" w:cs="Arial"/>
          <w:b/>
          <w:sz w:val="22"/>
          <w:szCs w:val="22"/>
          <w:u w:val="single"/>
        </w:rPr>
      </w:pPr>
      <w:r w:rsidRPr="0060133D">
        <w:rPr>
          <w:rFonts w:ascii="Verdana" w:hAnsi="Verdana" w:cs="Arial"/>
          <w:b/>
          <w:sz w:val="22"/>
          <w:szCs w:val="22"/>
        </w:rPr>
        <w:t>13.</w:t>
      </w:r>
      <w:r w:rsidRPr="0060133D">
        <w:rPr>
          <w:rFonts w:ascii="Verdana" w:hAnsi="Verdana" w:cs="Arial"/>
          <w:b/>
          <w:sz w:val="22"/>
          <w:szCs w:val="22"/>
          <w:u w:val="single"/>
        </w:rPr>
        <w:t xml:space="preserve"> PRESENTACIÓN DE PROPOSICIONES</w:t>
      </w:r>
    </w:p>
    <w:p w14:paraId="477E5E43" w14:textId="77777777" w:rsidR="00E571A3" w:rsidRPr="0060133D" w:rsidRDefault="00E571A3" w:rsidP="00A66F44">
      <w:pPr>
        <w:pStyle w:val="Standard"/>
        <w:tabs>
          <w:tab w:val="left" w:pos="-1440"/>
          <w:tab w:val="left" w:pos="-720"/>
        </w:tabs>
        <w:spacing w:before="120" w:after="120"/>
        <w:jc w:val="both"/>
        <w:rPr>
          <w:rFonts w:ascii="Verdana" w:hAnsi="Verdana" w:cs="Arial"/>
          <w:sz w:val="22"/>
          <w:szCs w:val="22"/>
        </w:rPr>
      </w:pPr>
      <w:r w:rsidRPr="0060133D">
        <w:rPr>
          <w:rFonts w:ascii="Verdana" w:hAnsi="Verdana" w:cs="Arial"/>
          <w:sz w:val="22"/>
          <w:szCs w:val="22"/>
        </w:rPr>
        <w:tab/>
      </w:r>
    </w:p>
    <w:p w14:paraId="55F31C89" w14:textId="0E6F92E1" w:rsidR="00B92321" w:rsidRPr="0060133D" w:rsidRDefault="00E571A3" w:rsidP="00A66F44">
      <w:pPr>
        <w:pStyle w:val="Sinespaciado"/>
        <w:jc w:val="both"/>
        <w:rPr>
          <w:rFonts w:ascii="Verdana" w:hAnsi="Verdana" w:cs="Arial"/>
          <w:sz w:val="22"/>
          <w:szCs w:val="22"/>
          <w:lang w:val="es-ES"/>
        </w:rPr>
      </w:pPr>
      <w:r w:rsidRPr="0060133D">
        <w:rPr>
          <w:rFonts w:ascii="Verdana" w:hAnsi="Verdana" w:cs="Arial"/>
          <w:b/>
          <w:bCs/>
          <w:sz w:val="22"/>
          <w:szCs w:val="22"/>
          <w:lang w:val="es-ES"/>
        </w:rPr>
        <w:t>13.1.-</w:t>
      </w:r>
      <w:r w:rsidRPr="0060133D">
        <w:rPr>
          <w:rFonts w:ascii="Verdana" w:hAnsi="Verdana" w:cs="Arial"/>
          <w:sz w:val="22"/>
          <w:szCs w:val="22"/>
          <w:lang w:val="es-ES"/>
        </w:rPr>
        <w:t xml:space="preserve"> Las </w:t>
      </w:r>
      <w:r w:rsidR="00F76F7E" w:rsidRPr="0060133D">
        <w:rPr>
          <w:rFonts w:ascii="Verdana" w:hAnsi="Verdana" w:cs="Arial"/>
          <w:sz w:val="22"/>
          <w:szCs w:val="22"/>
          <w:lang w:val="es-ES"/>
        </w:rPr>
        <w:t>proposiciones únicamente</w:t>
      </w:r>
      <w:r w:rsidRPr="0060133D">
        <w:rPr>
          <w:rFonts w:ascii="Verdana" w:hAnsi="Verdana" w:cs="Arial"/>
          <w:b/>
          <w:bCs/>
          <w:sz w:val="22"/>
          <w:szCs w:val="22"/>
          <w:lang w:val="es-ES"/>
        </w:rPr>
        <w:t xml:space="preserve"> </w:t>
      </w:r>
      <w:r w:rsidRPr="0060133D">
        <w:rPr>
          <w:rFonts w:ascii="Verdana" w:hAnsi="Verdana" w:cs="Arial"/>
          <w:sz w:val="22"/>
          <w:szCs w:val="22"/>
          <w:lang w:val="es-ES"/>
        </w:rPr>
        <w:t>podrán presentarse, dentro del plazo señalado en el anuncio de licitación, en el registro indicado en el referido anuncio, publicado en el Perfil del Contratante de la Cámara</w:t>
      </w:r>
      <w:r w:rsidR="00B92321" w:rsidRPr="0060133D">
        <w:rPr>
          <w:rFonts w:ascii="Verdana" w:hAnsi="Verdana" w:cs="Arial"/>
          <w:sz w:val="22"/>
          <w:szCs w:val="22"/>
          <w:lang w:val="es-ES"/>
        </w:rPr>
        <w:t>, y que es el sito en la calle León y Castillo, número 24, 1ª planta, 35003, Las Palmas de Gran Canaria</w:t>
      </w:r>
      <w:r w:rsidR="00703D02" w:rsidRPr="0060133D">
        <w:rPr>
          <w:rFonts w:ascii="Verdana" w:hAnsi="Verdana" w:cs="Arial"/>
          <w:sz w:val="22"/>
          <w:szCs w:val="22"/>
          <w:lang w:val="es-ES"/>
        </w:rPr>
        <w:t xml:space="preserve">, </w:t>
      </w:r>
      <w:r w:rsidR="00F5632A" w:rsidRPr="0060133D">
        <w:rPr>
          <w:rFonts w:ascii="Verdana" w:hAnsi="Verdana" w:cs="Arial"/>
          <w:sz w:val="22"/>
          <w:szCs w:val="22"/>
          <w:lang w:val="es-ES"/>
        </w:rPr>
        <w:t>debiendo</w:t>
      </w:r>
      <w:r w:rsidR="00703D02" w:rsidRPr="0060133D">
        <w:rPr>
          <w:rFonts w:ascii="Verdana" w:hAnsi="Verdana" w:cs="Arial"/>
          <w:sz w:val="22"/>
          <w:szCs w:val="22"/>
          <w:lang w:val="es-ES"/>
        </w:rPr>
        <w:t xml:space="preserve"> utilizarse el modelo </w:t>
      </w:r>
      <w:r w:rsidR="003666DA" w:rsidRPr="0060133D">
        <w:rPr>
          <w:rFonts w:ascii="Verdana" w:hAnsi="Verdana" w:cs="Arial"/>
          <w:sz w:val="22"/>
          <w:szCs w:val="22"/>
          <w:lang w:val="es-ES"/>
        </w:rPr>
        <w:t xml:space="preserve">de presentación de oferta </w:t>
      </w:r>
      <w:r w:rsidR="00703D02" w:rsidRPr="0060133D">
        <w:rPr>
          <w:rFonts w:ascii="Verdana" w:hAnsi="Verdana" w:cs="Arial"/>
          <w:sz w:val="22"/>
          <w:szCs w:val="22"/>
          <w:lang w:val="es-ES"/>
        </w:rPr>
        <w:t xml:space="preserve">que se adjunta como </w:t>
      </w:r>
      <w:r w:rsidR="00F5632A" w:rsidRPr="0060133D">
        <w:rPr>
          <w:rFonts w:ascii="Verdana" w:hAnsi="Verdana" w:cs="Arial"/>
          <w:sz w:val="22"/>
          <w:szCs w:val="22"/>
          <w:lang w:val="es-ES"/>
        </w:rPr>
        <w:t>A</w:t>
      </w:r>
      <w:r w:rsidR="00703D02" w:rsidRPr="0060133D">
        <w:rPr>
          <w:rFonts w:ascii="Verdana" w:hAnsi="Verdana" w:cs="Arial"/>
          <w:sz w:val="22"/>
          <w:szCs w:val="22"/>
          <w:lang w:val="es-ES"/>
        </w:rPr>
        <w:t>nexo I</w:t>
      </w:r>
      <w:r w:rsidR="00043ECC" w:rsidRPr="0060133D">
        <w:rPr>
          <w:rFonts w:ascii="Verdana" w:hAnsi="Verdana" w:cs="Arial"/>
          <w:sz w:val="22"/>
          <w:szCs w:val="22"/>
          <w:lang w:val="es-ES"/>
        </w:rPr>
        <w:t xml:space="preserve">, que será al que se le </w:t>
      </w:r>
      <w:r w:rsidR="00246662" w:rsidRPr="0060133D">
        <w:rPr>
          <w:rFonts w:ascii="Verdana" w:hAnsi="Verdana" w:cs="Arial"/>
          <w:sz w:val="22"/>
          <w:szCs w:val="22"/>
          <w:lang w:val="es-ES"/>
        </w:rPr>
        <w:t>selle como comprobante de la solicitud de participación</w:t>
      </w:r>
      <w:r w:rsidR="00703D02" w:rsidRPr="0060133D">
        <w:rPr>
          <w:rFonts w:ascii="Verdana" w:hAnsi="Verdana" w:cs="Arial"/>
          <w:sz w:val="22"/>
          <w:szCs w:val="22"/>
          <w:lang w:val="es-ES"/>
        </w:rPr>
        <w:t>.</w:t>
      </w:r>
    </w:p>
    <w:p w14:paraId="6A9A98B2" w14:textId="77777777" w:rsidR="00E571A3" w:rsidRPr="0060133D" w:rsidRDefault="00E571A3" w:rsidP="00A66F44">
      <w:pPr>
        <w:pStyle w:val="Standard"/>
        <w:tabs>
          <w:tab w:val="left" w:pos="-1440"/>
          <w:tab w:val="left" w:pos="-720"/>
        </w:tabs>
        <w:spacing w:after="60"/>
        <w:jc w:val="both"/>
        <w:rPr>
          <w:rFonts w:ascii="Verdana" w:hAnsi="Verdana" w:cs="Arial"/>
          <w:sz w:val="22"/>
          <w:szCs w:val="22"/>
        </w:rPr>
      </w:pPr>
    </w:p>
    <w:p w14:paraId="45964C94" w14:textId="239779B8" w:rsidR="00E571A3" w:rsidRPr="0060133D" w:rsidRDefault="00FC3754" w:rsidP="00A66F44">
      <w:pPr>
        <w:autoSpaceDE w:val="0"/>
        <w:autoSpaceDN w:val="0"/>
        <w:adjustRightInd w:val="0"/>
        <w:spacing w:line="280" w:lineRule="exact"/>
        <w:jc w:val="both"/>
        <w:rPr>
          <w:rFonts w:ascii="Verdana" w:hAnsi="Verdana" w:cs="Arial"/>
          <w:sz w:val="22"/>
          <w:szCs w:val="22"/>
          <w:lang w:val="es-ES"/>
        </w:rPr>
      </w:pPr>
      <w:r w:rsidRPr="0060133D">
        <w:rPr>
          <w:rFonts w:ascii="Verdana" w:hAnsi="Verdana" w:cs="Arial"/>
          <w:sz w:val="22"/>
          <w:szCs w:val="22"/>
          <w:lang w:val="es-ES"/>
        </w:rPr>
        <w:t xml:space="preserve">No se admitirán las </w:t>
      </w:r>
      <w:r w:rsidR="00B92321" w:rsidRPr="0060133D">
        <w:rPr>
          <w:rFonts w:ascii="Verdana" w:hAnsi="Verdana" w:cs="Arial"/>
          <w:sz w:val="22"/>
          <w:szCs w:val="22"/>
          <w:lang w:val="es-ES"/>
        </w:rPr>
        <w:t>solicitud</w:t>
      </w:r>
      <w:r w:rsidRPr="0060133D">
        <w:rPr>
          <w:rFonts w:ascii="Verdana" w:hAnsi="Verdana" w:cs="Arial"/>
          <w:sz w:val="22"/>
          <w:szCs w:val="22"/>
          <w:lang w:val="es-ES"/>
        </w:rPr>
        <w:t>es</w:t>
      </w:r>
      <w:r w:rsidR="00B92321" w:rsidRPr="0060133D">
        <w:rPr>
          <w:rFonts w:ascii="Verdana" w:hAnsi="Verdana" w:cs="Arial"/>
          <w:sz w:val="22"/>
          <w:szCs w:val="22"/>
          <w:lang w:val="es-ES"/>
        </w:rPr>
        <w:t xml:space="preserve"> de participación </w:t>
      </w:r>
      <w:r w:rsidRPr="0060133D">
        <w:rPr>
          <w:rFonts w:ascii="Verdana" w:hAnsi="Verdana" w:cs="Arial"/>
          <w:sz w:val="22"/>
          <w:szCs w:val="22"/>
          <w:lang w:val="es-ES"/>
        </w:rPr>
        <w:t xml:space="preserve">remitidas </w:t>
      </w:r>
      <w:r w:rsidR="00B92321" w:rsidRPr="0060133D">
        <w:rPr>
          <w:rFonts w:ascii="Verdana" w:hAnsi="Verdana" w:cs="Arial"/>
          <w:sz w:val="22"/>
          <w:szCs w:val="22"/>
          <w:lang w:val="es-ES"/>
        </w:rPr>
        <w:t>por correo</w:t>
      </w:r>
      <w:r w:rsidR="00E571A3" w:rsidRPr="0060133D">
        <w:rPr>
          <w:rFonts w:ascii="Verdana" w:hAnsi="Verdana" w:cs="Arial"/>
          <w:sz w:val="22"/>
          <w:szCs w:val="22"/>
          <w:lang w:val="es-ES"/>
        </w:rPr>
        <w:t>.</w:t>
      </w:r>
    </w:p>
    <w:p w14:paraId="0EA10063" w14:textId="77777777" w:rsidR="003666DA" w:rsidRPr="0060133D" w:rsidRDefault="00E571A3" w:rsidP="00A66F44">
      <w:pPr>
        <w:pStyle w:val="Standard"/>
        <w:tabs>
          <w:tab w:val="left" w:pos="-1440"/>
          <w:tab w:val="left" w:pos="-720"/>
        </w:tabs>
        <w:spacing w:after="60"/>
        <w:jc w:val="both"/>
        <w:rPr>
          <w:rFonts w:ascii="Verdana" w:hAnsi="Verdana" w:cs="Arial"/>
          <w:sz w:val="22"/>
          <w:szCs w:val="22"/>
        </w:rPr>
      </w:pPr>
      <w:r w:rsidRPr="0060133D">
        <w:rPr>
          <w:rFonts w:ascii="Verdana" w:hAnsi="Verdana" w:cs="Arial"/>
          <w:b/>
          <w:i/>
          <w:iCs/>
          <w:color w:val="6666FF"/>
          <w:spacing w:val="-3"/>
          <w:sz w:val="22"/>
          <w:szCs w:val="22"/>
          <w:shd w:val="clear" w:color="auto" w:fill="FFFFFF"/>
        </w:rPr>
        <w:tab/>
      </w:r>
    </w:p>
    <w:p w14:paraId="74508BBE" w14:textId="633BA69F" w:rsidR="00E571A3" w:rsidRPr="0060133D" w:rsidRDefault="00E571A3" w:rsidP="00A66F44">
      <w:pPr>
        <w:pStyle w:val="Standard"/>
        <w:spacing w:after="60"/>
        <w:jc w:val="both"/>
        <w:rPr>
          <w:rFonts w:ascii="Verdana" w:hAnsi="Verdana" w:cs="Arial"/>
          <w:sz w:val="22"/>
          <w:szCs w:val="22"/>
        </w:rPr>
      </w:pPr>
      <w:r w:rsidRPr="0060133D">
        <w:rPr>
          <w:rFonts w:ascii="Verdana" w:hAnsi="Verdana" w:cs="Arial"/>
          <w:b/>
          <w:bCs/>
          <w:sz w:val="22"/>
          <w:szCs w:val="22"/>
        </w:rPr>
        <w:t>13.</w:t>
      </w:r>
      <w:r w:rsidR="003666DA" w:rsidRPr="0060133D">
        <w:rPr>
          <w:rFonts w:ascii="Verdana" w:hAnsi="Verdana" w:cs="Arial"/>
          <w:b/>
          <w:bCs/>
          <w:sz w:val="22"/>
          <w:szCs w:val="22"/>
        </w:rPr>
        <w:t>2</w:t>
      </w:r>
      <w:r w:rsidRPr="0060133D">
        <w:rPr>
          <w:rFonts w:ascii="Verdana" w:hAnsi="Verdana" w:cs="Arial"/>
          <w:b/>
          <w:bCs/>
          <w:sz w:val="22"/>
          <w:szCs w:val="22"/>
        </w:rPr>
        <w:t>.-</w:t>
      </w:r>
      <w:r w:rsidRPr="0060133D">
        <w:rPr>
          <w:rFonts w:ascii="Verdana" w:hAnsi="Verdana" w:cs="Arial"/>
          <w:sz w:val="22"/>
          <w:szCs w:val="22"/>
        </w:rPr>
        <w:t xml:space="preserve"> La persona empresaria que haya licitado en unión temporal con otros empresarios y/o empresarias no podrá, a su vez, presentar proposiciones individualmente, ni figurar en más de una unión temporal participante en la licitación.</w:t>
      </w:r>
    </w:p>
    <w:p w14:paraId="510DE305" w14:textId="77777777" w:rsidR="00CF6F31" w:rsidRPr="0060133D" w:rsidRDefault="00CF6F31" w:rsidP="00A66F44">
      <w:pPr>
        <w:pStyle w:val="Standard"/>
        <w:tabs>
          <w:tab w:val="left" w:pos="-1440"/>
          <w:tab w:val="left" w:pos="-720"/>
        </w:tabs>
        <w:spacing w:after="60"/>
        <w:jc w:val="both"/>
        <w:rPr>
          <w:rFonts w:ascii="Verdana" w:hAnsi="Verdana" w:cs="Arial"/>
          <w:b/>
          <w:color w:val="6666FF"/>
          <w:sz w:val="22"/>
          <w:szCs w:val="22"/>
        </w:rPr>
      </w:pPr>
    </w:p>
    <w:p w14:paraId="1CCB1F58" w14:textId="3422CA52" w:rsidR="00E571A3" w:rsidRPr="0060133D" w:rsidRDefault="00E571A3" w:rsidP="00A66F44">
      <w:pPr>
        <w:pStyle w:val="Standard"/>
        <w:spacing w:after="60"/>
        <w:jc w:val="both"/>
        <w:rPr>
          <w:rFonts w:ascii="Verdana" w:hAnsi="Verdana" w:cs="Arial"/>
          <w:sz w:val="22"/>
          <w:szCs w:val="22"/>
        </w:rPr>
      </w:pPr>
      <w:r w:rsidRPr="0060133D">
        <w:rPr>
          <w:rFonts w:ascii="Verdana" w:hAnsi="Verdana" w:cs="Arial"/>
          <w:b/>
          <w:bCs/>
          <w:sz w:val="22"/>
          <w:szCs w:val="22"/>
        </w:rPr>
        <w:t>13.</w:t>
      </w:r>
      <w:r w:rsidR="003666DA" w:rsidRPr="0060133D">
        <w:rPr>
          <w:rFonts w:ascii="Verdana" w:hAnsi="Verdana" w:cs="Arial"/>
          <w:b/>
          <w:bCs/>
          <w:sz w:val="22"/>
          <w:szCs w:val="22"/>
        </w:rPr>
        <w:t>3</w:t>
      </w:r>
      <w:r w:rsidRPr="0060133D">
        <w:rPr>
          <w:rFonts w:ascii="Verdana" w:hAnsi="Verdana" w:cs="Arial"/>
          <w:b/>
          <w:bCs/>
          <w:sz w:val="22"/>
          <w:szCs w:val="22"/>
          <w:shd w:val="clear" w:color="auto" w:fill="FFFFFF"/>
        </w:rPr>
        <w:t>.</w:t>
      </w:r>
      <w:r w:rsidRPr="0060133D">
        <w:rPr>
          <w:rFonts w:ascii="Verdana" w:hAnsi="Verdana" w:cs="Arial"/>
          <w:b/>
          <w:bCs/>
          <w:sz w:val="22"/>
          <w:szCs w:val="22"/>
        </w:rPr>
        <w:t xml:space="preserve">- </w:t>
      </w:r>
      <w:r w:rsidRPr="0060133D">
        <w:rPr>
          <w:rFonts w:ascii="Verdana" w:hAnsi="Verdana" w:cs="Arial"/>
          <w:sz w:val="22"/>
          <w:szCs w:val="22"/>
        </w:rPr>
        <w:t xml:space="preserve">El incumplimiento, por algún sujeto licitador, de las </w:t>
      </w:r>
      <w:r w:rsidR="00CF6F31" w:rsidRPr="0060133D">
        <w:rPr>
          <w:rFonts w:ascii="Verdana" w:hAnsi="Verdana" w:cs="Arial"/>
          <w:sz w:val="22"/>
          <w:szCs w:val="22"/>
        </w:rPr>
        <w:t>condiciones</w:t>
      </w:r>
      <w:r w:rsidRPr="0060133D">
        <w:rPr>
          <w:rFonts w:ascii="Verdana" w:hAnsi="Verdana" w:cs="Arial"/>
          <w:sz w:val="22"/>
          <w:szCs w:val="22"/>
        </w:rPr>
        <w:t xml:space="preserve"> establecidas en los apartados anteriores dará lugar a la no admisión de todas las proposiciones por él suscritas.</w:t>
      </w:r>
    </w:p>
    <w:p w14:paraId="32D4EED1" w14:textId="77777777" w:rsidR="003666DA" w:rsidRPr="0060133D" w:rsidRDefault="003666DA" w:rsidP="00A66F44">
      <w:pPr>
        <w:pStyle w:val="Standard"/>
        <w:tabs>
          <w:tab w:val="left" w:pos="-1440"/>
          <w:tab w:val="left" w:pos="-720"/>
        </w:tabs>
        <w:spacing w:after="60"/>
        <w:jc w:val="both"/>
        <w:rPr>
          <w:rFonts w:ascii="Verdana" w:hAnsi="Verdana" w:cs="Arial"/>
          <w:b/>
          <w:bCs/>
          <w:sz w:val="22"/>
          <w:szCs w:val="22"/>
        </w:rPr>
      </w:pPr>
    </w:p>
    <w:p w14:paraId="2DDA855E" w14:textId="0FC19A69" w:rsidR="003666DA" w:rsidRPr="0060133D" w:rsidRDefault="003666DA" w:rsidP="00A66F44">
      <w:pPr>
        <w:pStyle w:val="Standard"/>
        <w:spacing w:after="60"/>
        <w:jc w:val="both"/>
        <w:rPr>
          <w:rFonts w:ascii="Verdana" w:hAnsi="Verdana" w:cs="Arial"/>
          <w:sz w:val="22"/>
          <w:szCs w:val="22"/>
        </w:rPr>
      </w:pPr>
      <w:r w:rsidRPr="0060133D">
        <w:rPr>
          <w:rFonts w:ascii="Verdana" w:hAnsi="Verdana" w:cs="Arial"/>
          <w:b/>
          <w:bCs/>
          <w:sz w:val="22"/>
          <w:szCs w:val="22"/>
        </w:rPr>
        <w:t xml:space="preserve">13.4.- </w:t>
      </w:r>
      <w:r w:rsidRPr="0060133D">
        <w:rPr>
          <w:rFonts w:ascii="Verdana" w:hAnsi="Verdana" w:cs="Arial"/>
          <w:spacing w:val="-3"/>
          <w:sz w:val="22"/>
          <w:szCs w:val="22"/>
        </w:rPr>
        <w:t xml:space="preserve">Las empresas interesadas en la licitación podrán examinar los pliegos y toda documentación necesaria para preparar la oferta en el Perfil del Contratante, </w:t>
      </w:r>
    </w:p>
    <w:p w14:paraId="333B3EE4" w14:textId="77777777" w:rsidR="003666DA" w:rsidRPr="0060133D" w:rsidRDefault="003666DA" w:rsidP="00A66F44">
      <w:pPr>
        <w:pStyle w:val="Standard"/>
        <w:tabs>
          <w:tab w:val="left" w:pos="-1440"/>
          <w:tab w:val="left" w:pos="-720"/>
        </w:tabs>
        <w:spacing w:after="60"/>
        <w:jc w:val="both"/>
        <w:rPr>
          <w:rFonts w:ascii="Verdana" w:hAnsi="Verdana" w:cs="Arial"/>
          <w:b/>
          <w:i/>
          <w:spacing w:val="-3"/>
          <w:sz w:val="22"/>
          <w:szCs w:val="22"/>
        </w:rPr>
      </w:pPr>
    </w:p>
    <w:p w14:paraId="02E87F35" w14:textId="2CA17F27" w:rsidR="003666DA" w:rsidRPr="0060133D" w:rsidRDefault="003666DA" w:rsidP="00A66F44">
      <w:pPr>
        <w:pStyle w:val="Standard"/>
        <w:spacing w:after="60"/>
        <w:jc w:val="both"/>
        <w:rPr>
          <w:rFonts w:ascii="Verdana" w:hAnsi="Verdana" w:cs="Arial"/>
          <w:spacing w:val="-3"/>
          <w:sz w:val="22"/>
          <w:szCs w:val="22"/>
        </w:rPr>
      </w:pPr>
      <w:r w:rsidRPr="0060133D">
        <w:rPr>
          <w:rFonts w:ascii="Verdana" w:hAnsi="Verdana" w:cs="Arial"/>
          <w:b/>
          <w:bCs/>
          <w:spacing w:val="-3"/>
          <w:sz w:val="22"/>
          <w:szCs w:val="22"/>
        </w:rPr>
        <w:t>Asimismo, los interesados podrán solicitar información adicional hasta tres días antes de la finalización del cierre del plazo de licitación</w:t>
      </w:r>
      <w:r w:rsidRPr="0060133D">
        <w:rPr>
          <w:rFonts w:ascii="Verdana" w:hAnsi="Verdana" w:cs="Arial"/>
          <w:spacing w:val="-3"/>
          <w:sz w:val="22"/>
          <w:szCs w:val="22"/>
        </w:rPr>
        <w:t xml:space="preserve">. Dichas </w:t>
      </w:r>
      <w:r w:rsidRPr="0060133D">
        <w:rPr>
          <w:rFonts w:ascii="Verdana" w:hAnsi="Verdana" w:cs="Arial"/>
          <w:spacing w:val="-3"/>
          <w:sz w:val="22"/>
          <w:szCs w:val="22"/>
        </w:rPr>
        <w:lastRenderedPageBreak/>
        <w:t>solicitudes se efectuarán a la siguiente dirección de correo electrónico:</w:t>
      </w:r>
      <w:r w:rsidRPr="0060133D">
        <w:rPr>
          <w:rFonts w:ascii="Verdana" w:hAnsi="Verdana" w:cs="Arial"/>
          <w:b/>
          <w:bCs/>
          <w:i/>
          <w:iCs/>
          <w:spacing w:val="-3"/>
          <w:sz w:val="22"/>
          <w:szCs w:val="22"/>
        </w:rPr>
        <w:t xml:space="preserve"> contratacion@camaragc.es</w:t>
      </w:r>
      <w:r w:rsidRPr="0060133D">
        <w:rPr>
          <w:rFonts w:ascii="Verdana" w:hAnsi="Verdana" w:cs="Arial"/>
          <w:i/>
          <w:iCs/>
          <w:spacing w:val="-3"/>
          <w:sz w:val="22"/>
          <w:szCs w:val="22"/>
        </w:rPr>
        <w:t>.</w:t>
      </w:r>
    </w:p>
    <w:p w14:paraId="6386C153" w14:textId="77777777" w:rsidR="003666DA" w:rsidRPr="0060133D" w:rsidRDefault="003666DA" w:rsidP="00A66F44">
      <w:pPr>
        <w:pStyle w:val="Standard"/>
        <w:tabs>
          <w:tab w:val="left" w:pos="-1440"/>
          <w:tab w:val="left" w:pos="-720"/>
        </w:tabs>
        <w:spacing w:after="60"/>
        <w:jc w:val="both"/>
        <w:rPr>
          <w:rFonts w:ascii="Verdana" w:hAnsi="Verdana" w:cs="Arial"/>
          <w:b/>
          <w:sz w:val="22"/>
          <w:szCs w:val="22"/>
        </w:rPr>
      </w:pPr>
    </w:p>
    <w:p w14:paraId="7FD1BB59" w14:textId="114D74CE" w:rsidR="00E571A3" w:rsidRPr="0060133D" w:rsidRDefault="00E571A3" w:rsidP="00A66F44">
      <w:pPr>
        <w:pStyle w:val="Standard"/>
        <w:spacing w:after="60"/>
        <w:jc w:val="both"/>
        <w:rPr>
          <w:rFonts w:ascii="Verdana" w:hAnsi="Verdana" w:cs="Arial"/>
          <w:sz w:val="22"/>
          <w:szCs w:val="22"/>
        </w:rPr>
      </w:pPr>
      <w:r w:rsidRPr="0060133D">
        <w:rPr>
          <w:rFonts w:ascii="Verdana" w:hAnsi="Verdana" w:cs="Arial"/>
          <w:b/>
          <w:bCs/>
          <w:sz w:val="22"/>
          <w:szCs w:val="22"/>
        </w:rPr>
        <w:t>13.</w:t>
      </w:r>
      <w:r w:rsidR="00CF6F31" w:rsidRPr="0060133D">
        <w:rPr>
          <w:rFonts w:ascii="Verdana" w:hAnsi="Verdana" w:cs="Arial"/>
          <w:b/>
          <w:bCs/>
          <w:sz w:val="22"/>
          <w:szCs w:val="22"/>
        </w:rPr>
        <w:t>5</w:t>
      </w:r>
      <w:r w:rsidRPr="0060133D">
        <w:rPr>
          <w:rFonts w:ascii="Verdana" w:hAnsi="Verdana" w:cs="Arial"/>
          <w:b/>
          <w:bCs/>
          <w:sz w:val="22"/>
          <w:szCs w:val="22"/>
        </w:rPr>
        <w:t>.-</w:t>
      </w:r>
      <w:r w:rsidRPr="0060133D">
        <w:rPr>
          <w:rFonts w:ascii="Verdana" w:hAnsi="Verdana" w:cs="Arial"/>
          <w:sz w:val="22"/>
          <w:szCs w:val="22"/>
        </w:rPr>
        <w:t xml:space="preserve"> La presentación de las proposiciones presume la aceptación incondicional por la persona licitadora de la totalidad del contenido de las cláusulas y condiciones del presente pliego, sin salvedad alguna.</w:t>
      </w:r>
    </w:p>
    <w:p w14:paraId="2C0D36A0" w14:textId="77777777" w:rsidR="00CF6F31" w:rsidRPr="0060133D" w:rsidRDefault="00CF6F31" w:rsidP="00A66F44">
      <w:pPr>
        <w:pStyle w:val="Standard"/>
        <w:tabs>
          <w:tab w:val="left" w:pos="-1440"/>
          <w:tab w:val="left" w:pos="-720"/>
        </w:tabs>
        <w:spacing w:after="60"/>
        <w:jc w:val="both"/>
        <w:rPr>
          <w:rFonts w:ascii="Verdana" w:hAnsi="Verdana" w:cs="Arial"/>
          <w:spacing w:val="-3"/>
          <w:sz w:val="22"/>
          <w:szCs w:val="22"/>
        </w:rPr>
      </w:pPr>
    </w:p>
    <w:p w14:paraId="11F5642E" w14:textId="77777777" w:rsidR="00E571A3" w:rsidRPr="0060133D" w:rsidRDefault="00E571A3" w:rsidP="00A66F44">
      <w:pPr>
        <w:pStyle w:val="Standard"/>
        <w:spacing w:after="60"/>
        <w:jc w:val="both"/>
        <w:rPr>
          <w:rFonts w:ascii="Verdana" w:hAnsi="Verdana" w:cs="Arial"/>
          <w:sz w:val="22"/>
          <w:szCs w:val="22"/>
        </w:rPr>
      </w:pPr>
      <w:r w:rsidRPr="0060133D">
        <w:rPr>
          <w:rFonts w:ascii="Verdana" w:hAnsi="Verdana" w:cs="Arial"/>
          <w:b/>
          <w:bCs/>
          <w:spacing w:val="-3"/>
          <w:sz w:val="22"/>
          <w:szCs w:val="22"/>
        </w:rPr>
        <w:t>13.</w:t>
      </w:r>
      <w:r w:rsidR="00CF6F31" w:rsidRPr="0060133D">
        <w:rPr>
          <w:rFonts w:ascii="Verdana" w:hAnsi="Verdana" w:cs="Arial"/>
          <w:b/>
          <w:bCs/>
          <w:spacing w:val="-3"/>
          <w:sz w:val="22"/>
          <w:szCs w:val="22"/>
        </w:rPr>
        <w:t>6</w:t>
      </w:r>
      <w:r w:rsidRPr="0060133D">
        <w:rPr>
          <w:rFonts w:ascii="Verdana" w:hAnsi="Verdana" w:cs="Arial"/>
          <w:b/>
          <w:bCs/>
          <w:spacing w:val="-3"/>
          <w:sz w:val="22"/>
          <w:szCs w:val="22"/>
        </w:rPr>
        <w:t>.-</w:t>
      </w:r>
      <w:r w:rsidRPr="0060133D">
        <w:rPr>
          <w:rFonts w:ascii="Verdana" w:hAnsi="Verdana" w:cs="Arial"/>
          <w:spacing w:val="-3"/>
          <w:sz w:val="22"/>
          <w:szCs w:val="22"/>
        </w:rPr>
        <w:t xml:space="preserve"> Si durante la tramitación del procedimiento de adjudicación, y antes de la  formalización del contrato, se produce la extinción de la personalidad jurídica de la empresa licitadora por fusión, escisión o por la transmisión de su patrimonio empresarial, o de una rama de su actividad, le sucederá en su posición en el procedimiento la sociedad absorbente, la resultante de la fusión, la beneficiaria de la escisión o la adquiriente del patrimonio o rama de actividad, siempre que reúna las condiciones de capacidad y ausencia de prohibiciones de contratar y acredite la  solvencia exigida en la presente contratación.</w:t>
      </w:r>
    </w:p>
    <w:p w14:paraId="0E10FA34" w14:textId="77777777" w:rsidR="00E571A3" w:rsidRPr="0060133D" w:rsidRDefault="00E571A3" w:rsidP="00A66F44">
      <w:pPr>
        <w:pStyle w:val="Standard"/>
        <w:tabs>
          <w:tab w:val="left" w:pos="-1440"/>
          <w:tab w:val="left" w:pos="-720"/>
        </w:tabs>
        <w:spacing w:after="60"/>
        <w:jc w:val="both"/>
        <w:rPr>
          <w:rFonts w:ascii="Verdana" w:hAnsi="Verdana" w:cs="Arial"/>
          <w:sz w:val="22"/>
          <w:szCs w:val="22"/>
        </w:rPr>
      </w:pPr>
    </w:p>
    <w:p w14:paraId="3C5B46ED" w14:textId="77777777" w:rsidR="00B92321" w:rsidRPr="0060133D" w:rsidRDefault="00E571A3" w:rsidP="00A66F44">
      <w:pPr>
        <w:pStyle w:val="Sinespaciado"/>
        <w:jc w:val="both"/>
        <w:rPr>
          <w:rFonts w:ascii="Verdana" w:hAnsi="Verdana" w:cs="Arial"/>
          <w:b/>
          <w:sz w:val="22"/>
          <w:szCs w:val="22"/>
          <w:u w:val="single"/>
          <w:lang w:val="es-ES"/>
        </w:rPr>
      </w:pPr>
      <w:r w:rsidRPr="0060133D">
        <w:rPr>
          <w:rFonts w:ascii="Verdana" w:hAnsi="Verdana" w:cs="Arial"/>
          <w:b/>
          <w:sz w:val="22"/>
          <w:szCs w:val="22"/>
          <w:lang w:val="es-ES"/>
        </w:rPr>
        <w:t xml:space="preserve">14.- </w:t>
      </w:r>
      <w:r w:rsidRPr="0060133D">
        <w:rPr>
          <w:rFonts w:ascii="Verdana" w:hAnsi="Verdana" w:cs="Arial"/>
          <w:b/>
          <w:sz w:val="22"/>
          <w:szCs w:val="22"/>
          <w:u w:val="single"/>
          <w:lang w:val="es-ES"/>
        </w:rPr>
        <w:t>CONTENIDO DE LAS PROPOSICIONES</w:t>
      </w:r>
      <w:r w:rsidR="00B92321" w:rsidRPr="0060133D">
        <w:rPr>
          <w:rFonts w:ascii="Verdana" w:hAnsi="Verdana" w:cs="Arial"/>
          <w:b/>
          <w:sz w:val="22"/>
          <w:szCs w:val="22"/>
          <w:u w:val="single"/>
          <w:lang w:val="es-ES"/>
        </w:rPr>
        <w:t>: SOLICITUD DE PARTICIPACIÓN EN EL EXPEDIENTE DE CONTRATACIÓN Y CONTENIDO NECESARIO DE LAS OFERTAS</w:t>
      </w:r>
    </w:p>
    <w:p w14:paraId="14BCC81E" w14:textId="77777777" w:rsidR="00E571A3" w:rsidRPr="0060133D" w:rsidRDefault="00B92321" w:rsidP="00A66F44">
      <w:pPr>
        <w:pStyle w:val="Standard"/>
        <w:tabs>
          <w:tab w:val="left" w:pos="-1440"/>
          <w:tab w:val="left" w:pos="-720"/>
        </w:tabs>
        <w:spacing w:after="60"/>
        <w:jc w:val="both"/>
        <w:rPr>
          <w:rFonts w:ascii="Verdana" w:hAnsi="Verdana" w:cs="Arial"/>
          <w:sz w:val="22"/>
          <w:szCs w:val="22"/>
        </w:rPr>
      </w:pPr>
      <w:r w:rsidRPr="0060133D">
        <w:rPr>
          <w:rFonts w:ascii="Verdana" w:hAnsi="Verdana" w:cs="Arial"/>
          <w:b/>
          <w:sz w:val="22"/>
          <w:szCs w:val="22"/>
        </w:rPr>
        <w:t xml:space="preserve">  </w:t>
      </w:r>
    </w:p>
    <w:p w14:paraId="2A724BA5" w14:textId="77777777" w:rsidR="009C54DF" w:rsidRPr="0060133D" w:rsidRDefault="00204591" w:rsidP="00A66F44">
      <w:pPr>
        <w:pStyle w:val="Sinespaciado"/>
        <w:jc w:val="both"/>
        <w:rPr>
          <w:rFonts w:ascii="Verdana" w:hAnsi="Verdana" w:cs="Arial"/>
          <w:sz w:val="22"/>
          <w:szCs w:val="22"/>
          <w:lang w:val="es-ES"/>
        </w:rPr>
      </w:pPr>
      <w:r w:rsidRPr="0060133D">
        <w:rPr>
          <w:rFonts w:ascii="Verdana" w:hAnsi="Verdana" w:cs="Arial"/>
          <w:sz w:val="22"/>
          <w:szCs w:val="22"/>
          <w:lang w:val="es-ES"/>
        </w:rPr>
        <w:t xml:space="preserve">Los licitadores deberán presentar, dentro del plazo máximo previsto en el anuncio de licitación, sus ofertas (que presentarán conforme al modelo que se adjunta como Anexo I), y que, además, de contener toda la información solicitada, deberán señalar expresamente un único domicilio válido a efecto de notificaciones en este procedimiento de contratación, así como una dirección de correo electrónico. </w:t>
      </w:r>
    </w:p>
    <w:p w14:paraId="33C24B38" w14:textId="77777777" w:rsidR="009C54DF" w:rsidRPr="0060133D" w:rsidRDefault="009C54DF" w:rsidP="00A66F44">
      <w:pPr>
        <w:pStyle w:val="Sinespaciado"/>
        <w:jc w:val="both"/>
        <w:rPr>
          <w:rFonts w:ascii="Verdana" w:hAnsi="Verdana" w:cs="Arial"/>
          <w:sz w:val="22"/>
          <w:szCs w:val="22"/>
          <w:lang w:val="es-ES"/>
        </w:rPr>
      </w:pPr>
    </w:p>
    <w:p w14:paraId="2955EE75" w14:textId="7DCCC584" w:rsidR="00204591" w:rsidRPr="0060133D" w:rsidRDefault="00204591" w:rsidP="00A66F44">
      <w:pPr>
        <w:pStyle w:val="Sinespaciado"/>
        <w:jc w:val="both"/>
        <w:rPr>
          <w:rFonts w:ascii="Verdana" w:hAnsi="Verdana" w:cs="Arial"/>
          <w:sz w:val="22"/>
          <w:szCs w:val="22"/>
          <w:lang w:val="es-ES"/>
        </w:rPr>
      </w:pPr>
      <w:r w:rsidRPr="0060133D">
        <w:rPr>
          <w:rFonts w:ascii="Verdana" w:hAnsi="Verdana" w:cs="Arial"/>
          <w:sz w:val="22"/>
          <w:szCs w:val="22"/>
          <w:lang w:val="es-ES"/>
        </w:rPr>
        <w:t>A tal efecto, deberán presentar tres (3) sobres, firmados y cerrados, de forma que se garantice el secreto de su contenido, señalados con los números 1, 2 y 3, respectivamente.</w:t>
      </w:r>
    </w:p>
    <w:p w14:paraId="60A9C3E3" w14:textId="77777777" w:rsidR="00204591" w:rsidRPr="0060133D" w:rsidRDefault="00204591" w:rsidP="00A66F44">
      <w:pPr>
        <w:pStyle w:val="Sinespaciado"/>
        <w:jc w:val="both"/>
        <w:rPr>
          <w:rFonts w:ascii="Verdana" w:hAnsi="Verdana" w:cs="Arial"/>
          <w:sz w:val="22"/>
          <w:szCs w:val="22"/>
          <w:lang w:val="es-ES"/>
        </w:rPr>
      </w:pPr>
    </w:p>
    <w:p w14:paraId="287975D1" w14:textId="6F1D2D50" w:rsidR="00204591" w:rsidRPr="0060133D" w:rsidRDefault="00204591" w:rsidP="00173DE7">
      <w:pPr>
        <w:pStyle w:val="Sinespaciado"/>
        <w:jc w:val="both"/>
        <w:rPr>
          <w:rFonts w:ascii="Verdana" w:hAnsi="Verdana" w:cs="Arial"/>
          <w:sz w:val="22"/>
          <w:szCs w:val="22"/>
          <w:lang w:val="es-ES"/>
        </w:rPr>
      </w:pPr>
      <w:r w:rsidRPr="0060133D">
        <w:rPr>
          <w:rFonts w:ascii="Verdana" w:hAnsi="Verdana" w:cs="Arial"/>
          <w:sz w:val="22"/>
          <w:szCs w:val="22"/>
          <w:lang w:val="es-ES"/>
        </w:rPr>
        <w:t xml:space="preserve">En cada uno de los sobres figurará externamente su número y la referencia al </w:t>
      </w:r>
      <w:bookmarkStart w:id="5" w:name="_Hlk10807306"/>
      <w:r w:rsidRPr="0060133D">
        <w:rPr>
          <w:rFonts w:ascii="Verdana" w:hAnsi="Verdana" w:cs="Arial"/>
          <w:sz w:val="22"/>
          <w:szCs w:val="22"/>
          <w:lang w:val="es-ES"/>
        </w:rPr>
        <w:t xml:space="preserve">“Expediente </w:t>
      </w:r>
      <w:r w:rsidR="5CA8316F" w:rsidRPr="0060133D">
        <w:rPr>
          <w:rFonts w:ascii="Verdana" w:hAnsi="Verdana" w:cs="Arial"/>
          <w:sz w:val="22"/>
          <w:szCs w:val="22"/>
          <w:lang w:val="es-ES"/>
        </w:rPr>
        <w:t>1</w:t>
      </w:r>
      <w:r w:rsidR="00621841" w:rsidRPr="0060133D">
        <w:rPr>
          <w:rFonts w:ascii="Verdana" w:hAnsi="Verdana" w:cs="Arial"/>
          <w:sz w:val="22"/>
          <w:szCs w:val="22"/>
          <w:lang w:val="es-ES"/>
        </w:rPr>
        <w:t>2</w:t>
      </w:r>
      <w:r w:rsidRPr="0060133D">
        <w:rPr>
          <w:rFonts w:ascii="Verdana" w:hAnsi="Verdana" w:cs="Arial"/>
          <w:sz w:val="22"/>
          <w:szCs w:val="22"/>
          <w:lang w:val="es-ES"/>
        </w:rPr>
        <w:t>/20</w:t>
      </w:r>
      <w:r w:rsidR="0086200D" w:rsidRPr="0060133D">
        <w:rPr>
          <w:rFonts w:ascii="Verdana" w:hAnsi="Verdana" w:cs="Arial"/>
          <w:sz w:val="22"/>
          <w:szCs w:val="22"/>
          <w:lang w:val="es-ES"/>
        </w:rPr>
        <w:t>2</w:t>
      </w:r>
      <w:r w:rsidR="009C54DF" w:rsidRPr="0060133D">
        <w:rPr>
          <w:rFonts w:ascii="Verdana" w:hAnsi="Verdana" w:cs="Arial"/>
          <w:sz w:val="22"/>
          <w:szCs w:val="22"/>
          <w:lang w:val="es-ES"/>
        </w:rPr>
        <w:t>5</w:t>
      </w:r>
      <w:r w:rsidRPr="0060133D">
        <w:rPr>
          <w:rFonts w:ascii="Verdana" w:hAnsi="Verdana" w:cs="Arial"/>
          <w:sz w:val="22"/>
          <w:szCs w:val="22"/>
          <w:lang w:val="es-ES"/>
        </w:rPr>
        <w:t xml:space="preserve">: </w:t>
      </w:r>
      <w:r w:rsidR="00AF44E0" w:rsidRPr="0060133D">
        <w:rPr>
          <w:rFonts w:ascii="Verdana" w:hAnsi="Verdana" w:cs="Arial"/>
          <w:sz w:val="22"/>
          <w:szCs w:val="22"/>
          <w:lang w:val="es-ES"/>
        </w:rPr>
        <w:t>“</w:t>
      </w:r>
      <w:bookmarkEnd w:id="5"/>
      <w:r w:rsidR="008E5394" w:rsidRPr="0060133D">
        <w:rPr>
          <w:rFonts w:ascii="Verdana" w:hAnsi="Verdana" w:cs="Arial"/>
          <w:sz w:val="22"/>
          <w:szCs w:val="22"/>
          <w:lang w:val="es-ES"/>
        </w:rPr>
        <w:t xml:space="preserve">PROCEDIMIENTO </w:t>
      </w:r>
      <w:r w:rsidR="00173DE7" w:rsidRPr="0060133D">
        <w:rPr>
          <w:rFonts w:ascii="Verdana" w:hAnsi="Verdana"/>
          <w:sz w:val="22"/>
          <w:szCs w:val="22"/>
          <w:lang w:val="es-ES"/>
        </w:rPr>
        <w:t>PARA LA ADJUDICACIÓN DE UN CONTRATO DE SERVICIOS PARA LA MIGRACIÓN DEL ACTUAL SISTEMA DE GESTIÓN DE LA CÁMARA DE COMERCIO A UNA VERSIÓN ACTUALIZADA EN MODALIDAD SAAS</w:t>
      </w:r>
      <w:r w:rsidR="008E5394" w:rsidRPr="0060133D">
        <w:rPr>
          <w:rFonts w:ascii="Verdana" w:hAnsi="Verdana" w:cs="Arial"/>
          <w:sz w:val="22"/>
          <w:szCs w:val="22"/>
          <w:lang w:val="es-ES"/>
        </w:rPr>
        <w:t>”</w:t>
      </w:r>
      <w:r w:rsidRPr="0060133D">
        <w:rPr>
          <w:rFonts w:ascii="Verdana" w:hAnsi="Verdana" w:cs="Arial"/>
          <w:sz w:val="22"/>
          <w:szCs w:val="22"/>
          <w:lang w:val="es-ES"/>
        </w:rPr>
        <w:t>, con expresión de lo siguiente:</w:t>
      </w:r>
    </w:p>
    <w:p w14:paraId="7F06380E" w14:textId="77777777" w:rsidR="00173DE7" w:rsidRPr="0060133D" w:rsidRDefault="00173DE7" w:rsidP="00173DE7">
      <w:pPr>
        <w:pStyle w:val="Sinespaciado"/>
        <w:jc w:val="both"/>
        <w:rPr>
          <w:rFonts w:ascii="Verdana" w:hAnsi="Verdana"/>
          <w:sz w:val="22"/>
          <w:szCs w:val="22"/>
          <w:lang w:val="es-ES"/>
        </w:rPr>
      </w:pPr>
    </w:p>
    <w:p w14:paraId="56A9ADF6" w14:textId="77777777" w:rsidR="00204591" w:rsidRPr="0060133D" w:rsidRDefault="00204591" w:rsidP="00A66F44">
      <w:pPr>
        <w:pStyle w:val="Sinespaciado"/>
        <w:jc w:val="both"/>
        <w:rPr>
          <w:rFonts w:ascii="Verdana" w:hAnsi="Verdana" w:cs="Arial"/>
          <w:sz w:val="22"/>
          <w:szCs w:val="22"/>
          <w:lang w:val="es-ES"/>
        </w:rPr>
      </w:pPr>
      <w:r w:rsidRPr="0060133D">
        <w:rPr>
          <w:rFonts w:ascii="Verdana" w:hAnsi="Verdana" w:cs="Arial"/>
          <w:sz w:val="22"/>
          <w:szCs w:val="22"/>
          <w:lang w:val="es-ES"/>
        </w:rPr>
        <w:t>- (1) el nombre y apellidos o denominación social de la empresa licitadora,</w:t>
      </w:r>
    </w:p>
    <w:p w14:paraId="4683AACE" w14:textId="55050140" w:rsidR="00204591" w:rsidRPr="0060133D" w:rsidRDefault="00204591" w:rsidP="00A66F44">
      <w:pPr>
        <w:pStyle w:val="Sinespaciado"/>
        <w:jc w:val="both"/>
        <w:rPr>
          <w:rFonts w:ascii="Verdana" w:hAnsi="Verdana" w:cs="Arial"/>
          <w:sz w:val="22"/>
          <w:szCs w:val="22"/>
          <w:lang w:val="es-ES"/>
        </w:rPr>
      </w:pPr>
      <w:r w:rsidRPr="0060133D">
        <w:rPr>
          <w:rFonts w:ascii="Verdana" w:hAnsi="Verdana" w:cs="Arial"/>
          <w:sz w:val="22"/>
          <w:szCs w:val="22"/>
          <w:lang w:val="es-ES"/>
        </w:rPr>
        <w:t>- (2) números de teléfono,</w:t>
      </w:r>
    </w:p>
    <w:p w14:paraId="443C8504" w14:textId="77777777" w:rsidR="00204591" w:rsidRPr="0060133D" w:rsidRDefault="00204591" w:rsidP="00A66F44">
      <w:pPr>
        <w:pStyle w:val="Sinespaciado"/>
        <w:jc w:val="both"/>
        <w:rPr>
          <w:rFonts w:ascii="Verdana" w:hAnsi="Verdana" w:cs="Arial"/>
          <w:sz w:val="22"/>
          <w:szCs w:val="22"/>
          <w:lang w:val="es-ES"/>
        </w:rPr>
      </w:pPr>
      <w:r w:rsidRPr="0060133D">
        <w:rPr>
          <w:rFonts w:ascii="Verdana" w:hAnsi="Verdana" w:cs="Arial"/>
          <w:sz w:val="22"/>
          <w:szCs w:val="22"/>
          <w:lang w:val="es-ES"/>
        </w:rPr>
        <w:t xml:space="preserve">- (3) dirección de correo electrónico </w:t>
      </w:r>
    </w:p>
    <w:p w14:paraId="7743FAAF" w14:textId="77777777" w:rsidR="00142903" w:rsidRPr="0060133D" w:rsidRDefault="00142903" w:rsidP="00A66F44">
      <w:pPr>
        <w:pStyle w:val="Sinespaciado"/>
        <w:jc w:val="both"/>
        <w:rPr>
          <w:rFonts w:ascii="Verdana" w:hAnsi="Verdana" w:cs="Arial"/>
          <w:b/>
          <w:sz w:val="22"/>
          <w:szCs w:val="22"/>
          <w:lang w:val="es-ES"/>
        </w:rPr>
      </w:pPr>
      <w:bookmarkStart w:id="6" w:name="_Hlk521919375"/>
    </w:p>
    <w:p w14:paraId="6AED04F5" w14:textId="255CE182" w:rsidR="00204591" w:rsidRPr="0060133D" w:rsidRDefault="00204591" w:rsidP="00A66F44">
      <w:pPr>
        <w:pStyle w:val="Sinespaciado"/>
        <w:jc w:val="both"/>
        <w:rPr>
          <w:rFonts w:ascii="Verdana" w:hAnsi="Verdana" w:cs="Arial"/>
          <w:sz w:val="22"/>
          <w:szCs w:val="22"/>
          <w:lang w:val="es-ES"/>
        </w:rPr>
      </w:pPr>
      <w:r w:rsidRPr="0060133D">
        <w:rPr>
          <w:rFonts w:ascii="Verdana" w:hAnsi="Verdana" w:cs="Arial"/>
          <w:b/>
          <w:sz w:val="22"/>
          <w:szCs w:val="22"/>
          <w:lang w:val="es-ES"/>
        </w:rPr>
        <w:t>Sobre 1</w:t>
      </w:r>
      <w:r w:rsidRPr="0060133D">
        <w:rPr>
          <w:rFonts w:ascii="Verdana" w:hAnsi="Verdana" w:cs="Arial"/>
          <w:sz w:val="22"/>
          <w:szCs w:val="22"/>
          <w:lang w:val="es-ES"/>
        </w:rPr>
        <w:t xml:space="preserve">: </w:t>
      </w:r>
      <w:r w:rsidR="00384AAE" w:rsidRPr="0060133D">
        <w:rPr>
          <w:rFonts w:ascii="Verdana" w:hAnsi="Verdana" w:cs="Arial"/>
          <w:sz w:val="22"/>
          <w:szCs w:val="22"/>
          <w:lang w:val="es-ES"/>
        </w:rPr>
        <w:t>D</w:t>
      </w:r>
      <w:r w:rsidRPr="0060133D">
        <w:rPr>
          <w:rFonts w:ascii="Verdana" w:hAnsi="Verdana" w:cs="Arial"/>
          <w:sz w:val="22"/>
          <w:szCs w:val="22"/>
          <w:lang w:val="es-ES"/>
        </w:rPr>
        <w:t>ocumentación administrativa acreditativa de solvencia y capacidad.</w:t>
      </w:r>
    </w:p>
    <w:p w14:paraId="21E429DC" w14:textId="77777777" w:rsidR="00204591" w:rsidRPr="0060133D" w:rsidRDefault="00204591" w:rsidP="00A66F44">
      <w:pPr>
        <w:pStyle w:val="Sinespaciado"/>
        <w:jc w:val="both"/>
        <w:rPr>
          <w:rFonts w:ascii="Verdana" w:hAnsi="Verdana" w:cs="Arial"/>
          <w:sz w:val="22"/>
          <w:szCs w:val="22"/>
          <w:lang w:val="es-ES"/>
        </w:rPr>
      </w:pPr>
    </w:p>
    <w:p w14:paraId="4926A454" w14:textId="3B96AA5A" w:rsidR="00204591" w:rsidRPr="0060133D" w:rsidRDefault="00384AAE" w:rsidP="00A66F44">
      <w:pPr>
        <w:pStyle w:val="Sinespaciado"/>
        <w:jc w:val="both"/>
        <w:rPr>
          <w:rFonts w:ascii="Verdana" w:hAnsi="Verdana" w:cs="Arial"/>
          <w:sz w:val="22"/>
          <w:szCs w:val="22"/>
          <w:lang w:val="es-ES"/>
        </w:rPr>
      </w:pPr>
      <w:r w:rsidRPr="0060133D">
        <w:rPr>
          <w:rFonts w:ascii="Verdana" w:hAnsi="Verdana" w:cs="Arial"/>
          <w:sz w:val="22"/>
          <w:szCs w:val="22"/>
          <w:lang w:val="es-ES"/>
        </w:rPr>
        <w:t>E</w:t>
      </w:r>
      <w:r w:rsidR="003666DA" w:rsidRPr="0060133D">
        <w:rPr>
          <w:rFonts w:ascii="Verdana" w:hAnsi="Verdana" w:cs="Arial"/>
          <w:sz w:val="22"/>
          <w:szCs w:val="22"/>
          <w:lang w:val="es-ES"/>
        </w:rPr>
        <w:t>ste sobre</w:t>
      </w:r>
      <w:r w:rsidRPr="0060133D">
        <w:rPr>
          <w:rFonts w:ascii="Verdana" w:hAnsi="Verdana" w:cs="Arial"/>
          <w:sz w:val="22"/>
          <w:szCs w:val="22"/>
          <w:lang w:val="es-ES"/>
        </w:rPr>
        <w:t xml:space="preserve"> deb</w:t>
      </w:r>
      <w:r w:rsidR="003666DA" w:rsidRPr="0060133D">
        <w:rPr>
          <w:rFonts w:ascii="Verdana" w:hAnsi="Verdana" w:cs="Arial"/>
          <w:sz w:val="22"/>
          <w:szCs w:val="22"/>
          <w:lang w:val="es-ES"/>
        </w:rPr>
        <w:t>e</w:t>
      </w:r>
      <w:r w:rsidRPr="0060133D">
        <w:rPr>
          <w:rFonts w:ascii="Verdana" w:hAnsi="Verdana" w:cs="Arial"/>
          <w:sz w:val="22"/>
          <w:szCs w:val="22"/>
          <w:lang w:val="es-ES"/>
        </w:rPr>
        <w:t xml:space="preserve"> </w:t>
      </w:r>
      <w:r w:rsidR="00204591" w:rsidRPr="0060133D">
        <w:rPr>
          <w:rFonts w:ascii="Verdana" w:hAnsi="Verdana" w:cs="Arial"/>
          <w:sz w:val="22"/>
          <w:szCs w:val="22"/>
          <w:lang w:val="es-ES"/>
        </w:rPr>
        <w:t>contener los siguientes documentos:</w:t>
      </w:r>
    </w:p>
    <w:p w14:paraId="6A7B0853" w14:textId="77777777" w:rsidR="00204591" w:rsidRPr="0060133D" w:rsidRDefault="00204591" w:rsidP="00A66F44">
      <w:pPr>
        <w:pStyle w:val="Sinespaciado"/>
        <w:jc w:val="both"/>
        <w:rPr>
          <w:rFonts w:ascii="Verdana" w:eastAsia="Symbol" w:hAnsi="Verdana" w:cs="Arial"/>
          <w:sz w:val="22"/>
          <w:szCs w:val="22"/>
          <w:lang w:val="es-ES"/>
        </w:rPr>
      </w:pPr>
    </w:p>
    <w:p w14:paraId="7AB1C3C1" w14:textId="77777777" w:rsidR="00F61B4F" w:rsidRPr="0060133D" w:rsidRDefault="00204591" w:rsidP="00A66F44">
      <w:pPr>
        <w:pStyle w:val="Sinespaciado"/>
        <w:jc w:val="both"/>
        <w:rPr>
          <w:rFonts w:ascii="Verdana" w:hAnsi="Verdana" w:cs="Arial"/>
          <w:sz w:val="22"/>
          <w:szCs w:val="22"/>
          <w:lang w:val="es-ES"/>
        </w:rPr>
      </w:pPr>
      <w:r w:rsidRPr="0060133D">
        <w:rPr>
          <w:rFonts w:ascii="Verdana" w:eastAsia="Symbol" w:hAnsi="Verdana" w:cs="Arial"/>
          <w:sz w:val="22"/>
          <w:szCs w:val="22"/>
          <w:lang w:val="es-ES"/>
        </w:rPr>
        <w:t></w:t>
      </w:r>
      <w:r w:rsidRPr="0060133D">
        <w:rPr>
          <w:rFonts w:ascii="Verdana" w:hAnsi="Verdana" w:cs="Arial"/>
          <w:sz w:val="22"/>
          <w:szCs w:val="22"/>
          <w:lang w:val="es-ES"/>
        </w:rPr>
        <w:tab/>
        <w:t xml:space="preserve">En el caso de persona jurídica, escritura de constitución de la empresa, escrituras de modificación posteriores y DNI o NIE y escritura de poderes de la persona que actúa en representación de la empresa, así como los estatutos </w:t>
      </w:r>
    </w:p>
    <w:p w14:paraId="1E1B1388" w14:textId="38FA7044" w:rsidR="00204591" w:rsidRPr="0060133D" w:rsidRDefault="00204591" w:rsidP="00A66F44">
      <w:pPr>
        <w:pStyle w:val="Sinespaciado"/>
        <w:jc w:val="both"/>
        <w:rPr>
          <w:rFonts w:ascii="Verdana" w:hAnsi="Verdana" w:cs="Arial"/>
          <w:sz w:val="22"/>
          <w:szCs w:val="22"/>
          <w:lang w:val="es-ES"/>
        </w:rPr>
      </w:pPr>
      <w:r w:rsidRPr="0060133D">
        <w:rPr>
          <w:rFonts w:ascii="Verdana" w:hAnsi="Verdana" w:cs="Arial"/>
          <w:sz w:val="22"/>
          <w:szCs w:val="22"/>
          <w:lang w:val="es-ES"/>
        </w:rPr>
        <w:lastRenderedPageBreak/>
        <w:t>o cualquier otro documento oficial que permita la comprobación fehaciente del objeto social de la empresa.</w:t>
      </w:r>
    </w:p>
    <w:p w14:paraId="0BA77614" w14:textId="77777777" w:rsidR="00142903" w:rsidRPr="0060133D" w:rsidRDefault="00142903" w:rsidP="00A66F44">
      <w:pPr>
        <w:pStyle w:val="Sinespaciado"/>
        <w:jc w:val="both"/>
        <w:rPr>
          <w:rFonts w:ascii="Verdana" w:eastAsia="Symbol" w:hAnsi="Verdana" w:cs="Arial"/>
          <w:sz w:val="22"/>
          <w:szCs w:val="22"/>
          <w:lang w:val="es-ES"/>
        </w:rPr>
      </w:pPr>
    </w:p>
    <w:p w14:paraId="0FC90421" w14:textId="2B844067" w:rsidR="00204591" w:rsidRPr="0060133D" w:rsidRDefault="00204591" w:rsidP="00A66F44">
      <w:pPr>
        <w:pStyle w:val="Sinespaciado"/>
        <w:jc w:val="both"/>
        <w:rPr>
          <w:rFonts w:ascii="Verdana" w:hAnsi="Verdana" w:cs="Arial"/>
          <w:sz w:val="22"/>
          <w:szCs w:val="22"/>
          <w:lang w:val="es-ES"/>
        </w:rPr>
      </w:pPr>
      <w:r w:rsidRPr="0060133D">
        <w:rPr>
          <w:rFonts w:ascii="Verdana" w:eastAsia="Symbol" w:hAnsi="Verdana" w:cs="Arial"/>
          <w:sz w:val="22"/>
          <w:szCs w:val="22"/>
          <w:lang w:val="es-ES"/>
        </w:rPr>
        <w:t></w:t>
      </w:r>
      <w:r w:rsidRPr="0060133D">
        <w:rPr>
          <w:rFonts w:ascii="Verdana" w:hAnsi="Verdana" w:cs="Arial"/>
          <w:sz w:val="22"/>
          <w:szCs w:val="22"/>
          <w:lang w:val="es-ES"/>
        </w:rPr>
        <w:t xml:space="preserve">     En el caso de empresarios individuales, DNI o NIE en vigor.</w:t>
      </w:r>
    </w:p>
    <w:p w14:paraId="3991AB62" w14:textId="77777777" w:rsidR="00F61B4F" w:rsidRPr="0060133D" w:rsidRDefault="00F61B4F" w:rsidP="00A66F44">
      <w:pPr>
        <w:pStyle w:val="Sinespaciado"/>
        <w:jc w:val="both"/>
        <w:rPr>
          <w:rFonts w:ascii="Verdana" w:eastAsia="Symbol" w:hAnsi="Verdana" w:cs="Arial"/>
          <w:sz w:val="22"/>
          <w:szCs w:val="22"/>
          <w:lang w:val="es-ES"/>
        </w:rPr>
      </w:pPr>
    </w:p>
    <w:p w14:paraId="2DB0108D" w14:textId="092DB551" w:rsidR="00204591" w:rsidRPr="0060133D" w:rsidRDefault="00204591" w:rsidP="00A66F44">
      <w:pPr>
        <w:pStyle w:val="Sinespaciado"/>
        <w:jc w:val="both"/>
        <w:rPr>
          <w:rFonts w:ascii="Verdana" w:hAnsi="Verdana" w:cs="Arial"/>
          <w:sz w:val="22"/>
          <w:szCs w:val="22"/>
          <w:lang w:val="es-ES"/>
        </w:rPr>
      </w:pPr>
      <w:r w:rsidRPr="0060133D">
        <w:rPr>
          <w:rFonts w:ascii="Verdana" w:eastAsia="Symbol" w:hAnsi="Verdana" w:cs="Arial"/>
          <w:sz w:val="22"/>
          <w:szCs w:val="22"/>
          <w:lang w:val="es-ES"/>
        </w:rPr>
        <w:t></w:t>
      </w:r>
      <w:r w:rsidRPr="0060133D">
        <w:rPr>
          <w:rFonts w:ascii="Verdana" w:hAnsi="Verdana" w:cs="Arial"/>
          <w:sz w:val="22"/>
          <w:szCs w:val="22"/>
          <w:lang w:val="es-ES"/>
        </w:rPr>
        <w:tab/>
        <w:t>Declaración   responsable   del   licitador   de   no   estar   incurso   en   las prohibiciones para contratar, comprendiendo expresamente la circunstancia de hallarse al corriente del cumplimiento de las obligaciones tributarias y con la Seguridad Social impuestas por las disposiciones vigentes; así como del cumplimiento por parte de la empresa de la normativa vigente en materia de protección de datos (ANEXO II).</w:t>
      </w:r>
    </w:p>
    <w:p w14:paraId="5677AB4B" w14:textId="77777777" w:rsidR="00204591" w:rsidRPr="0060133D" w:rsidRDefault="00204591" w:rsidP="00A66F44">
      <w:pPr>
        <w:pStyle w:val="Sinespaciado"/>
        <w:jc w:val="both"/>
        <w:rPr>
          <w:rFonts w:ascii="Verdana" w:hAnsi="Verdana" w:cs="Arial"/>
          <w:sz w:val="22"/>
          <w:szCs w:val="22"/>
          <w:lang w:val="es-ES"/>
        </w:rPr>
      </w:pPr>
    </w:p>
    <w:p w14:paraId="47F32D51" w14:textId="77777777" w:rsidR="00204591" w:rsidRPr="0060133D" w:rsidRDefault="00204591" w:rsidP="00A66F44">
      <w:pPr>
        <w:pStyle w:val="Sinespaciado"/>
        <w:jc w:val="both"/>
        <w:rPr>
          <w:rFonts w:ascii="Verdana" w:hAnsi="Verdana" w:cs="Arial"/>
          <w:sz w:val="22"/>
          <w:szCs w:val="22"/>
          <w:lang w:val="es-ES"/>
        </w:rPr>
      </w:pPr>
      <w:r w:rsidRPr="0060133D">
        <w:rPr>
          <w:rFonts w:ascii="Verdana" w:eastAsia="Symbol" w:hAnsi="Verdana" w:cs="Arial"/>
          <w:sz w:val="22"/>
          <w:szCs w:val="22"/>
          <w:lang w:val="es-ES"/>
        </w:rPr>
        <w:t></w:t>
      </w:r>
      <w:r w:rsidRPr="0060133D">
        <w:rPr>
          <w:rFonts w:ascii="Verdana" w:hAnsi="Verdana" w:cs="Arial"/>
          <w:sz w:val="22"/>
          <w:szCs w:val="22"/>
          <w:lang w:val="es-ES"/>
        </w:rPr>
        <w:tab/>
        <w:t>Cuando sea exigible para la realización de la actividad o prestación que constituye el objeto del contrato una determinada habilitación empresarial, se acompañará copia compulsada del certificado que acredite las condiciones de aptitud profesional.</w:t>
      </w:r>
    </w:p>
    <w:p w14:paraId="571E6ACB" w14:textId="77777777" w:rsidR="00204591" w:rsidRPr="0060133D" w:rsidRDefault="00204591" w:rsidP="00A66F44">
      <w:pPr>
        <w:pStyle w:val="Sinespaciado"/>
        <w:jc w:val="both"/>
        <w:rPr>
          <w:rFonts w:ascii="Verdana" w:hAnsi="Verdana" w:cs="Arial"/>
          <w:sz w:val="22"/>
          <w:szCs w:val="22"/>
          <w:lang w:val="es-ES"/>
        </w:rPr>
      </w:pPr>
    </w:p>
    <w:p w14:paraId="44F3DCF1" w14:textId="77777777" w:rsidR="00204591" w:rsidRPr="0060133D" w:rsidRDefault="00204591" w:rsidP="00A66F44">
      <w:pPr>
        <w:pStyle w:val="Sinespaciado"/>
        <w:jc w:val="both"/>
        <w:rPr>
          <w:rFonts w:ascii="Verdana" w:hAnsi="Verdana" w:cs="Arial"/>
          <w:sz w:val="22"/>
          <w:szCs w:val="22"/>
          <w:lang w:val="es-ES"/>
        </w:rPr>
      </w:pPr>
      <w:r w:rsidRPr="0060133D">
        <w:rPr>
          <w:rFonts w:ascii="Verdana" w:eastAsia="Symbol" w:hAnsi="Verdana" w:cs="Arial"/>
          <w:sz w:val="22"/>
          <w:szCs w:val="22"/>
          <w:lang w:val="es-ES"/>
        </w:rPr>
        <w:t></w:t>
      </w:r>
      <w:r w:rsidRPr="0060133D">
        <w:rPr>
          <w:rFonts w:ascii="Verdana" w:hAnsi="Verdana" w:cs="Arial"/>
          <w:sz w:val="22"/>
          <w:szCs w:val="22"/>
          <w:lang w:val="es-ES"/>
        </w:rPr>
        <w:tab/>
        <w:t>Documentación (certificaciones) que   justifiquen   la   solvencia   técnica necesaria.</w:t>
      </w:r>
    </w:p>
    <w:p w14:paraId="57749B51" w14:textId="77777777" w:rsidR="00204591" w:rsidRPr="0060133D" w:rsidRDefault="00204591" w:rsidP="00A66F44">
      <w:pPr>
        <w:pStyle w:val="Sinespaciado"/>
        <w:jc w:val="both"/>
        <w:rPr>
          <w:rFonts w:ascii="Verdana" w:eastAsia="Symbol" w:hAnsi="Verdana" w:cs="Arial"/>
          <w:sz w:val="22"/>
          <w:szCs w:val="22"/>
          <w:lang w:val="es-ES"/>
        </w:rPr>
      </w:pPr>
    </w:p>
    <w:p w14:paraId="2F775E53" w14:textId="77777777" w:rsidR="00204591" w:rsidRPr="0060133D" w:rsidRDefault="00204591" w:rsidP="00A66F44">
      <w:pPr>
        <w:pStyle w:val="Sinespaciado"/>
        <w:jc w:val="both"/>
        <w:rPr>
          <w:rFonts w:ascii="Verdana" w:hAnsi="Verdana" w:cs="Arial"/>
          <w:sz w:val="22"/>
          <w:szCs w:val="22"/>
          <w:lang w:val="es-ES"/>
        </w:rPr>
      </w:pPr>
      <w:r w:rsidRPr="0060133D">
        <w:rPr>
          <w:rFonts w:ascii="Verdana" w:eastAsia="Symbol" w:hAnsi="Verdana" w:cs="Arial"/>
          <w:sz w:val="22"/>
          <w:szCs w:val="22"/>
          <w:lang w:val="es-ES"/>
        </w:rPr>
        <w:t></w:t>
      </w:r>
      <w:r w:rsidRPr="0060133D">
        <w:rPr>
          <w:rFonts w:ascii="Verdana" w:hAnsi="Verdana" w:cs="Arial"/>
          <w:sz w:val="22"/>
          <w:szCs w:val="22"/>
          <w:lang w:val="es-ES"/>
        </w:rPr>
        <w:tab/>
        <w:t>Documentación que justifique la solvencia económica.</w:t>
      </w:r>
    </w:p>
    <w:p w14:paraId="116A5F36" w14:textId="77777777" w:rsidR="00204591" w:rsidRPr="0060133D" w:rsidRDefault="00204591" w:rsidP="00A66F44">
      <w:pPr>
        <w:pStyle w:val="Sinespaciado"/>
        <w:jc w:val="both"/>
        <w:rPr>
          <w:rFonts w:ascii="Verdana" w:hAnsi="Verdana" w:cs="Arial"/>
          <w:sz w:val="22"/>
          <w:szCs w:val="22"/>
          <w:lang w:val="es-ES"/>
        </w:rPr>
      </w:pPr>
    </w:p>
    <w:p w14:paraId="38D351EA" w14:textId="6CB7EF72" w:rsidR="00204591" w:rsidRPr="0060133D" w:rsidRDefault="00204591" w:rsidP="00A66F44">
      <w:pPr>
        <w:pStyle w:val="Sinespaciado"/>
        <w:jc w:val="both"/>
        <w:rPr>
          <w:rFonts w:ascii="Verdana" w:hAnsi="Verdana" w:cs="Arial"/>
          <w:sz w:val="22"/>
          <w:szCs w:val="22"/>
          <w:lang w:val="es-ES"/>
        </w:rPr>
      </w:pPr>
      <w:r w:rsidRPr="0060133D">
        <w:rPr>
          <w:rFonts w:ascii="Verdana" w:eastAsia="Symbol" w:hAnsi="Verdana" w:cs="Arial"/>
          <w:sz w:val="22"/>
          <w:szCs w:val="22"/>
          <w:lang w:val="es-ES"/>
        </w:rPr>
        <w:t></w:t>
      </w:r>
      <w:r w:rsidRPr="0060133D">
        <w:rPr>
          <w:rFonts w:ascii="Verdana" w:hAnsi="Verdana" w:cs="Arial"/>
          <w:sz w:val="22"/>
          <w:szCs w:val="22"/>
          <w:lang w:val="es-ES"/>
        </w:rPr>
        <w:tab/>
        <w:t>Indicación del responsable técnico encargado de este contrato y su capacitación (CV actualizado).</w:t>
      </w:r>
    </w:p>
    <w:p w14:paraId="1DFA59CC" w14:textId="77777777" w:rsidR="00204591" w:rsidRPr="0060133D" w:rsidRDefault="00204591" w:rsidP="00A66F44">
      <w:pPr>
        <w:pStyle w:val="Sinespaciado"/>
        <w:jc w:val="both"/>
        <w:rPr>
          <w:rFonts w:ascii="Verdana" w:hAnsi="Verdana" w:cs="Arial"/>
          <w:sz w:val="22"/>
          <w:szCs w:val="22"/>
          <w:lang w:val="es-ES"/>
        </w:rPr>
      </w:pPr>
    </w:p>
    <w:p w14:paraId="2898E667" w14:textId="0F7918E7" w:rsidR="0039411A" w:rsidRPr="0060133D" w:rsidRDefault="00204591" w:rsidP="00047E49">
      <w:pPr>
        <w:pStyle w:val="Sinespaciado"/>
        <w:jc w:val="both"/>
        <w:rPr>
          <w:rFonts w:ascii="Verdana" w:hAnsi="Verdana"/>
          <w:sz w:val="22"/>
          <w:szCs w:val="22"/>
          <w:lang w:val="es-ES"/>
        </w:rPr>
      </w:pPr>
      <w:r w:rsidRPr="0060133D">
        <w:rPr>
          <w:rFonts w:ascii="Verdana" w:hAnsi="Verdana" w:cs="Arial"/>
          <w:b/>
          <w:sz w:val="22"/>
          <w:szCs w:val="22"/>
          <w:lang w:val="es-ES"/>
        </w:rPr>
        <w:t xml:space="preserve">Sobre 2: </w:t>
      </w:r>
      <w:r w:rsidR="00047E49" w:rsidRPr="0060133D">
        <w:rPr>
          <w:rFonts w:ascii="Verdana" w:hAnsi="Verdana"/>
          <w:b/>
          <w:bCs/>
          <w:sz w:val="22"/>
          <w:szCs w:val="22"/>
          <w:lang w:val="es-ES"/>
        </w:rPr>
        <w:t>Criterios evaluables mediante juicios de valo</w:t>
      </w:r>
      <w:r w:rsidR="0039411A" w:rsidRPr="0060133D">
        <w:rPr>
          <w:rFonts w:ascii="Verdana" w:hAnsi="Verdana"/>
          <w:b/>
          <w:bCs/>
          <w:sz w:val="22"/>
          <w:szCs w:val="22"/>
          <w:lang w:val="es-ES"/>
        </w:rPr>
        <w:t>r</w:t>
      </w:r>
    </w:p>
    <w:p w14:paraId="7F703A4A" w14:textId="77777777" w:rsidR="0039411A" w:rsidRPr="0060133D" w:rsidRDefault="0039411A" w:rsidP="00047E49">
      <w:pPr>
        <w:pStyle w:val="Sinespaciado"/>
        <w:jc w:val="both"/>
        <w:rPr>
          <w:rFonts w:ascii="Verdana" w:hAnsi="Verdana"/>
          <w:sz w:val="22"/>
          <w:szCs w:val="22"/>
          <w:lang w:val="es-ES"/>
        </w:rPr>
      </w:pPr>
    </w:p>
    <w:p w14:paraId="5F12EDA0" w14:textId="025143FC" w:rsidR="002236C4" w:rsidRPr="0060133D" w:rsidRDefault="00204591" w:rsidP="002236C4">
      <w:pPr>
        <w:pStyle w:val="Sinespaciado"/>
        <w:jc w:val="both"/>
        <w:rPr>
          <w:rFonts w:ascii="Verdana" w:hAnsi="Verdana"/>
          <w:sz w:val="22"/>
          <w:szCs w:val="22"/>
          <w:lang w:val="es-ES"/>
        </w:rPr>
      </w:pPr>
      <w:r w:rsidRPr="0060133D">
        <w:rPr>
          <w:rFonts w:ascii="Verdana" w:hAnsi="Verdana" w:cs="Arial"/>
          <w:sz w:val="22"/>
          <w:szCs w:val="22"/>
          <w:lang w:val="es-ES"/>
        </w:rPr>
        <w:t>Contendrá</w:t>
      </w:r>
      <w:r w:rsidR="002236C4" w:rsidRPr="0060133D">
        <w:rPr>
          <w:rFonts w:ascii="Verdana" w:hAnsi="Verdana"/>
          <w:sz w:val="22"/>
          <w:szCs w:val="22"/>
          <w:lang w:val="es-ES"/>
        </w:rPr>
        <w:t xml:space="preserve"> la metodología para la ejecución del Plan de Proyecto, el plan de migración y cronograma, </w:t>
      </w:r>
      <w:r w:rsidR="00C801A7" w:rsidRPr="0060133D">
        <w:rPr>
          <w:rFonts w:ascii="Verdana" w:hAnsi="Verdana"/>
          <w:sz w:val="22"/>
          <w:szCs w:val="22"/>
          <w:lang w:val="es-ES"/>
        </w:rPr>
        <w:t xml:space="preserve">y </w:t>
      </w:r>
      <w:r w:rsidR="007A1352" w:rsidRPr="0060133D">
        <w:rPr>
          <w:rFonts w:ascii="Verdana" w:hAnsi="Verdana"/>
          <w:sz w:val="22"/>
          <w:szCs w:val="22"/>
          <w:lang w:val="es-ES"/>
        </w:rPr>
        <w:t xml:space="preserve">la solución tecnológica </w:t>
      </w:r>
      <w:r w:rsidR="00C801A7" w:rsidRPr="0060133D">
        <w:rPr>
          <w:rFonts w:ascii="Verdana" w:hAnsi="Verdana"/>
          <w:sz w:val="22"/>
          <w:szCs w:val="22"/>
          <w:lang w:val="es-ES"/>
        </w:rPr>
        <w:t xml:space="preserve">y soporte y sistema de control que se proponen, conforme se establece en la </w:t>
      </w:r>
      <w:r w:rsidR="00F76F7E" w:rsidRPr="0060133D">
        <w:rPr>
          <w:rFonts w:ascii="Verdana" w:hAnsi="Verdana"/>
          <w:sz w:val="22"/>
          <w:szCs w:val="22"/>
          <w:lang w:val="es-ES"/>
        </w:rPr>
        <w:t>cláusula</w:t>
      </w:r>
      <w:r w:rsidR="00C801A7" w:rsidRPr="0060133D">
        <w:rPr>
          <w:rFonts w:ascii="Verdana" w:hAnsi="Verdana"/>
          <w:sz w:val="22"/>
          <w:szCs w:val="22"/>
          <w:lang w:val="es-ES"/>
        </w:rPr>
        <w:t xml:space="preserve"> 12.1.2 de este Pliego,</w:t>
      </w:r>
    </w:p>
    <w:p w14:paraId="1DC2D32C" w14:textId="77777777" w:rsidR="00C801A7" w:rsidRPr="0060133D" w:rsidRDefault="00C801A7" w:rsidP="002236C4">
      <w:pPr>
        <w:pStyle w:val="Sinespaciado"/>
        <w:jc w:val="both"/>
        <w:rPr>
          <w:rFonts w:ascii="Verdana" w:hAnsi="Verdana"/>
          <w:sz w:val="22"/>
          <w:szCs w:val="22"/>
          <w:lang w:val="es-ES"/>
        </w:rPr>
      </w:pPr>
    </w:p>
    <w:p w14:paraId="5DACE935" w14:textId="59DA7FBE" w:rsidR="00204591" w:rsidRPr="0060133D" w:rsidRDefault="00204591" w:rsidP="00A66F44">
      <w:pPr>
        <w:pStyle w:val="Sinespaciado"/>
        <w:jc w:val="both"/>
        <w:rPr>
          <w:rFonts w:ascii="Verdana" w:hAnsi="Verdana"/>
          <w:b/>
          <w:bCs/>
          <w:sz w:val="22"/>
          <w:szCs w:val="22"/>
          <w:lang w:val="es-ES"/>
        </w:rPr>
      </w:pPr>
      <w:r w:rsidRPr="0060133D">
        <w:rPr>
          <w:rFonts w:ascii="Verdana" w:hAnsi="Verdana" w:cs="Arial"/>
          <w:b/>
          <w:sz w:val="22"/>
          <w:szCs w:val="22"/>
          <w:lang w:val="es-ES"/>
        </w:rPr>
        <w:t xml:space="preserve">Sobre 3: </w:t>
      </w:r>
      <w:r w:rsidR="007E30DC" w:rsidRPr="0060133D">
        <w:rPr>
          <w:rFonts w:ascii="Verdana" w:hAnsi="Verdana"/>
          <w:b/>
          <w:bCs/>
          <w:sz w:val="22"/>
          <w:szCs w:val="22"/>
          <w:lang w:val="es-ES"/>
        </w:rPr>
        <w:t xml:space="preserve">Criterios evaluables por fórmula </w:t>
      </w:r>
    </w:p>
    <w:p w14:paraId="3AB5B98D" w14:textId="77777777" w:rsidR="007E30DC" w:rsidRPr="0060133D" w:rsidRDefault="007E30DC" w:rsidP="00A66F44">
      <w:pPr>
        <w:pStyle w:val="Sinespaciado"/>
        <w:jc w:val="both"/>
        <w:rPr>
          <w:rFonts w:ascii="Verdana" w:hAnsi="Verdana" w:cs="Arial"/>
          <w:sz w:val="22"/>
          <w:szCs w:val="22"/>
          <w:lang w:val="es-ES"/>
        </w:rPr>
      </w:pPr>
    </w:p>
    <w:p w14:paraId="4D7B72A4" w14:textId="4C06DF04" w:rsidR="00204591" w:rsidRPr="0060133D" w:rsidRDefault="00384AAE" w:rsidP="00A66F44">
      <w:pPr>
        <w:pStyle w:val="Sinespaciado"/>
        <w:jc w:val="both"/>
        <w:rPr>
          <w:rFonts w:ascii="Verdana" w:hAnsi="Verdana" w:cs="Arial"/>
          <w:sz w:val="22"/>
          <w:szCs w:val="22"/>
          <w:lang w:val="es-ES"/>
        </w:rPr>
      </w:pPr>
      <w:r w:rsidRPr="0060133D">
        <w:rPr>
          <w:rFonts w:ascii="Verdana" w:hAnsi="Verdana" w:cs="Arial"/>
          <w:sz w:val="22"/>
          <w:szCs w:val="22"/>
          <w:lang w:val="es-ES"/>
        </w:rPr>
        <w:t xml:space="preserve">Incluirá la oferta económica </w:t>
      </w:r>
      <w:r w:rsidR="00204591" w:rsidRPr="0060133D">
        <w:rPr>
          <w:rFonts w:ascii="Verdana" w:hAnsi="Verdana" w:cs="Arial"/>
          <w:sz w:val="22"/>
          <w:szCs w:val="22"/>
          <w:lang w:val="es-ES"/>
        </w:rPr>
        <w:t>d</w:t>
      </w:r>
      <w:r w:rsidR="00D312EB" w:rsidRPr="0060133D">
        <w:rPr>
          <w:rFonts w:ascii="Verdana" w:hAnsi="Verdana" w:cs="Arial"/>
          <w:sz w:val="22"/>
          <w:szCs w:val="22"/>
          <w:lang w:val="es-ES"/>
        </w:rPr>
        <w:t>ebiendo utilizarse e</w:t>
      </w:r>
      <w:r w:rsidR="00204591" w:rsidRPr="0060133D">
        <w:rPr>
          <w:rFonts w:ascii="Verdana" w:hAnsi="Verdana" w:cs="Arial"/>
          <w:sz w:val="22"/>
          <w:szCs w:val="22"/>
          <w:lang w:val="es-ES"/>
        </w:rPr>
        <w:t>l modelo establecido en el ANEXO III</w:t>
      </w:r>
      <w:r w:rsidR="00330149" w:rsidRPr="0060133D">
        <w:rPr>
          <w:rFonts w:ascii="Verdana" w:hAnsi="Verdana" w:cs="Arial"/>
          <w:sz w:val="22"/>
          <w:szCs w:val="22"/>
          <w:lang w:val="es-ES"/>
        </w:rPr>
        <w:t>, así como la documentación que acredite la experiencia</w:t>
      </w:r>
      <w:r w:rsidR="0030112B" w:rsidRPr="0060133D">
        <w:rPr>
          <w:rFonts w:ascii="Verdana" w:hAnsi="Verdana" w:cs="Arial"/>
          <w:sz w:val="22"/>
          <w:szCs w:val="22"/>
          <w:lang w:val="es-ES"/>
        </w:rPr>
        <w:t xml:space="preserve"> conforme a la cláusula 12.1.1 mediante certificados emitidos por sus clientes.</w:t>
      </w:r>
    </w:p>
    <w:p w14:paraId="43127277" w14:textId="77777777" w:rsidR="00D83F08" w:rsidRPr="0060133D" w:rsidRDefault="00D83F08" w:rsidP="00A66F44">
      <w:pPr>
        <w:pStyle w:val="Sinespaciado"/>
        <w:jc w:val="both"/>
        <w:rPr>
          <w:rFonts w:ascii="Verdana" w:hAnsi="Verdana" w:cs="Arial"/>
          <w:sz w:val="22"/>
          <w:szCs w:val="22"/>
          <w:highlight w:val="yellow"/>
          <w:lang w:val="es-ES"/>
        </w:rPr>
      </w:pPr>
    </w:p>
    <w:bookmarkEnd w:id="6"/>
    <w:p w14:paraId="3C9114D7" w14:textId="0C49F558" w:rsidR="00E571A3" w:rsidRPr="0060133D" w:rsidRDefault="00CF6F31" w:rsidP="00A66F44">
      <w:pPr>
        <w:autoSpaceDE w:val="0"/>
        <w:autoSpaceDN w:val="0"/>
        <w:adjustRightInd w:val="0"/>
        <w:jc w:val="both"/>
        <w:rPr>
          <w:rFonts w:ascii="Verdana" w:hAnsi="Verdana" w:cs="Arial"/>
          <w:sz w:val="22"/>
          <w:szCs w:val="22"/>
          <w:lang w:val="es-ES"/>
        </w:rPr>
      </w:pPr>
      <w:r w:rsidRPr="0060133D">
        <w:rPr>
          <w:rFonts w:ascii="Verdana" w:hAnsi="Verdana" w:cs="Arial"/>
          <w:sz w:val="22"/>
          <w:szCs w:val="22"/>
          <w:lang w:val="es-ES"/>
        </w:rPr>
        <w:t>La documentación puede consistir en fotocopias, comprometiéndose el licitador, que resultara adjudicatario, a entregar su original o compulsa en el plazo de dos días de ser requerido para ello.</w:t>
      </w:r>
      <w:r w:rsidR="00E571A3" w:rsidRPr="0060133D">
        <w:rPr>
          <w:rFonts w:ascii="Verdana" w:hAnsi="Verdana" w:cs="Arial"/>
          <w:b/>
          <w:spacing w:val="-3"/>
          <w:sz w:val="22"/>
          <w:szCs w:val="22"/>
          <w:lang w:val="es-ES"/>
        </w:rPr>
        <w:tab/>
      </w:r>
    </w:p>
    <w:p w14:paraId="413EE826" w14:textId="77777777" w:rsidR="00142903" w:rsidRPr="0060133D" w:rsidRDefault="00142903" w:rsidP="00A66F44">
      <w:pPr>
        <w:pStyle w:val="Sinespaciado"/>
        <w:jc w:val="both"/>
        <w:rPr>
          <w:rFonts w:ascii="Verdana" w:hAnsi="Verdana" w:cs="Arial"/>
          <w:b/>
          <w:sz w:val="22"/>
          <w:szCs w:val="22"/>
          <w:lang w:val="es-ES"/>
        </w:rPr>
      </w:pPr>
    </w:p>
    <w:p w14:paraId="24D93E0B" w14:textId="56DB970E" w:rsidR="00871438" w:rsidRPr="0060133D" w:rsidRDefault="00871438" w:rsidP="00673D29">
      <w:pPr>
        <w:pStyle w:val="Sinespaciado"/>
        <w:jc w:val="both"/>
        <w:rPr>
          <w:rFonts w:ascii="Verdana" w:hAnsi="Verdana" w:cs="Arial"/>
          <w:b/>
          <w:sz w:val="22"/>
          <w:szCs w:val="22"/>
          <w:u w:val="single"/>
          <w:lang w:val="es-ES"/>
        </w:rPr>
      </w:pPr>
      <w:r w:rsidRPr="0060133D">
        <w:rPr>
          <w:rFonts w:ascii="Verdana" w:hAnsi="Verdana" w:cs="Arial"/>
          <w:b/>
          <w:sz w:val="22"/>
          <w:szCs w:val="22"/>
          <w:lang w:val="es-ES"/>
        </w:rPr>
        <w:t>15.-</w:t>
      </w:r>
      <w:r w:rsidRPr="0060133D">
        <w:rPr>
          <w:rFonts w:ascii="Verdana" w:hAnsi="Verdana" w:cs="Arial"/>
          <w:b/>
          <w:sz w:val="22"/>
          <w:szCs w:val="22"/>
          <w:u w:val="single"/>
          <w:lang w:val="es-ES"/>
        </w:rPr>
        <w:t xml:space="preserve"> APERTURA DE SOBRES</w:t>
      </w:r>
    </w:p>
    <w:p w14:paraId="3D2DFFD7" w14:textId="77777777" w:rsidR="00871438" w:rsidRPr="0060133D" w:rsidRDefault="00871438" w:rsidP="00673D29">
      <w:pPr>
        <w:pStyle w:val="Sinespaciado"/>
        <w:jc w:val="both"/>
        <w:rPr>
          <w:rFonts w:ascii="Verdana" w:hAnsi="Verdana" w:cs="Arial"/>
          <w:sz w:val="22"/>
          <w:szCs w:val="22"/>
          <w:u w:val="single"/>
          <w:lang w:val="es-ES"/>
        </w:rPr>
      </w:pPr>
    </w:p>
    <w:p w14:paraId="28BCBEC3" w14:textId="6139157D" w:rsidR="00B869C8" w:rsidRPr="0060133D" w:rsidRDefault="00B61AF9" w:rsidP="00673D29">
      <w:pPr>
        <w:jc w:val="both"/>
        <w:rPr>
          <w:rFonts w:ascii="Verdana" w:hAnsi="Verdana"/>
          <w:sz w:val="22"/>
          <w:szCs w:val="22"/>
          <w:lang w:val="es-ES"/>
        </w:rPr>
      </w:pPr>
      <w:r w:rsidRPr="0060133D">
        <w:rPr>
          <w:rFonts w:ascii="Verdana" w:hAnsi="Verdana"/>
          <w:b/>
          <w:bCs/>
          <w:sz w:val="22"/>
          <w:szCs w:val="22"/>
          <w:lang w:val="es-ES"/>
        </w:rPr>
        <w:t>15.1.</w:t>
      </w:r>
      <w:r w:rsidR="00CB67AD" w:rsidRPr="0060133D">
        <w:rPr>
          <w:rFonts w:ascii="Verdana" w:hAnsi="Verdana"/>
          <w:b/>
          <w:bCs/>
          <w:sz w:val="22"/>
          <w:szCs w:val="22"/>
          <w:lang w:val="es-ES"/>
        </w:rPr>
        <w:t>-</w:t>
      </w:r>
      <w:r w:rsidRPr="0060133D">
        <w:rPr>
          <w:rFonts w:ascii="Verdana" w:hAnsi="Verdana"/>
          <w:sz w:val="22"/>
          <w:szCs w:val="22"/>
          <w:lang w:val="es-ES"/>
        </w:rPr>
        <w:t xml:space="preserve"> Apertura y calificaci</w:t>
      </w:r>
      <w:r w:rsidR="002077A6" w:rsidRPr="0060133D">
        <w:rPr>
          <w:rFonts w:ascii="Verdana" w:hAnsi="Verdana"/>
          <w:sz w:val="22"/>
          <w:szCs w:val="22"/>
          <w:lang w:val="es-ES"/>
        </w:rPr>
        <w:t>ó</w:t>
      </w:r>
      <w:r w:rsidRPr="0060133D">
        <w:rPr>
          <w:rFonts w:ascii="Verdana" w:hAnsi="Verdana"/>
          <w:sz w:val="22"/>
          <w:szCs w:val="22"/>
          <w:lang w:val="es-ES"/>
        </w:rPr>
        <w:t xml:space="preserve">n sobre 1. </w:t>
      </w:r>
      <w:r w:rsidR="00B869C8" w:rsidRPr="0060133D">
        <w:rPr>
          <w:rFonts w:ascii="Verdana" w:hAnsi="Verdana"/>
          <w:sz w:val="22"/>
          <w:szCs w:val="22"/>
          <w:lang w:val="es-ES"/>
        </w:rPr>
        <w:t xml:space="preserve">Una vez finalizado el plazo de presentación de ofertas, se procederá a la apertura de los sobres 1 de las proposiciones presentadas por los licitadores, en tiempo y forma, y </w:t>
      </w:r>
      <w:r w:rsidR="002077A6" w:rsidRPr="0060133D">
        <w:rPr>
          <w:rFonts w:ascii="Verdana" w:hAnsi="Verdana"/>
          <w:sz w:val="22"/>
          <w:szCs w:val="22"/>
          <w:lang w:val="es-ES"/>
        </w:rPr>
        <w:t>se</w:t>
      </w:r>
      <w:r w:rsidR="00B869C8" w:rsidRPr="0060133D">
        <w:rPr>
          <w:rFonts w:ascii="Verdana" w:hAnsi="Verdana"/>
          <w:sz w:val="22"/>
          <w:szCs w:val="22"/>
          <w:lang w:val="es-ES"/>
        </w:rPr>
        <w:t xml:space="preserve"> exam</w:t>
      </w:r>
      <w:r w:rsidR="002077A6" w:rsidRPr="0060133D">
        <w:rPr>
          <w:rFonts w:ascii="Verdana" w:hAnsi="Verdana"/>
          <w:sz w:val="22"/>
          <w:szCs w:val="22"/>
          <w:lang w:val="es-ES"/>
        </w:rPr>
        <w:t>inará</w:t>
      </w:r>
      <w:r w:rsidR="00B869C8" w:rsidRPr="0060133D">
        <w:rPr>
          <w:rFonts w:ascii="Verdana" w:hAnsi="Verdana"/>
          <w:sz w:val="22"/>
          <w:szCs w:val="22"/>
          <w:lang w:val="es-ES"/>
        </w:rPr>
        <w:t xml:space="preserve"> la documentación incluida, concediéndose a los licitadores un plazo de tres días naturales para la subsanación de defectos subsanables.</w:t>
      </w:r>
    </w:p>
    <w:p w14:paraId="6BEF08A4" w14:textId="77777777" w:rsidR="00B869C8" w:rsidRPr="0060133D" w:rsidRDefault="00B869C8" w:rsidP="00673D29">
      <w:pPr>
        <w:jc w:val="both"/>
        <w:rPr>
          <w:rFonts w:ascii="Verdana" w:hAnsi="Verdana"/>
          <w:sz w:val="22"/>
          <w:szCs w:val="22"/>
          <w:lang w:val="es-ES"/>
        </w:rPr>
      </w:pPr>
    </w:p>
    <w:p w14:paraId="4C2B788F" w14:textId="77777777" w:rsidR="00B869C8" w:rsidRPr="0060133D" w:rsidRDefault="00B869C8" w:rsidP="00673D29">
      <w:pPr>
        <w:jc w:val="both"/>
        <w:rPr>
          <w:rFonts w:ascii="Verdana" w:hAnsi="Verdana"/>
          <w:sz w:val="22"/>
          <w:szCs w:val="22"/>
          <w:lang w:val="es-ES"/>
        </w:rPr>
      </w:pPr>
      <w:r w:rsidRPr="0060133D">
        <w:rPr>
          <w:rFonts w:ascii="Verdana" w:hAnsi="Verdana"/>
          <w:sz w:val="22"/>
          <w:szCs w:val="22"/>
          <w:lang w:val="es-ES"/>
        </w:rPr>
        <w:lastRenderedPageBreak/>
        <w:t>Una vez calificada la documentación y subsanados, en su caso, los defectos u omisiones de la documentación presentada, se declararán admitidos los licitadores que hayan acreditado el cumplimiento de los requisitos establecidos en cuanto a la documentación administrativa a aportar.</w:t>
      </w:r>
    </w:p>
    <w:p w14:paraId="3ABCDEE4" w14:textId="77777777" w:rsidR="00B869C8" w:rsidRPr="0060133D" w:rsidRDefault="00B869C8" w:rsidP="00673D29">
      <w:pPr>
        <w:jc w:val="both"/>
        <w:rPr>
          <w:rFonts w:ascii="Verdana" w:hAnsi="Verdana"/>
          <w:sz w:val="22"/>
          <w:szCs w:val="22"/>
          <w:lang w:val="es-ES"/>
        </w:rPr>
      </w:pPr>
    </w:p>
    <w:p w14:paraId="7ABF9B9A" w14:textId="0D523E3C" w:rsidR="00B869C8" w:rsidRPr="0060133D" w:rsidRDefault="00B61AF9" w:rsidP="00673D29">
      <w:pPr>
        <w:jc w:val="both"/>
        <w:rPr>
          <w:rFonts w:ascii="Verdana" w:hAnsi="Verdana"/>
          <w:sz w:val="22"/>
          <w:szCs w:val="22"/>
          <w:lang w:val="es-ES"/>
        </w:rPr>
      </w:pPr>
      <w:r w:rsidRPr="0060133D">
        <w:rPr>
          <w:rFonts w:ascii="Verdana" w:hAnsi="Verdana"/>
          <w:b/>
          <w:bCs/>
          <w:sz w:val="22"/>
          <w:szCs w:val="22"/>
          <w:lang w:val="es-ES"/>
        </w:rPr>
        <w:t>15.2.</w:t>
      </w:r>
      <w:r w:rsidR="00CB67AD" w:rsidRPr="0060133D">
        <w:rPr>
          <w:rFonts w:ascii="Verdana" w:hAnsi="Verdana"/>
          <w:b/>
          <w:bCs/>
          <w:sz w:val="22"/>
          <w:szCs w:val="22"/>
          <w:lang w:val="es-ES"/>
        </w:rPr>
        <w:t>-</w:t>
      </w:r>
      <w:r w:rsidR="00CB67AD" w:rsidRPr="0060133D">
        <w:rPr>
          <w:rFonts w:ascii="Verdana" w:hAnsi="Verdana"/>
          <w:sz w:val="22"/>
          <w:szCs w:val="22"/>
          <w:lang w:val="es-ES"/>
        </w:rPr>
        <w:t xml:space="preserve"> </w:t>
      </w:r>
      <w:r w:rsidRPr="0060133D">
        <w:rPr>
          <w:rFonts w:ascii="Verdana" w:hAnsi="Verdana"/>
          <w:sz w:val="22"/>
          <w:szCs w:val="22"/>
          <w:lang w:val="es-ES"/>
        </w:rPr>
        <w:t xml:space="preserve">Apertura y calificación sobre 2. </w:t>
      </w:r>
      <w:r w:rsidR="00B869C8" w:rsidRPr="0060133D">
        <w:rPr>
          <w:rFonts w:ascii="Verdana" w:hAnsi="Verdana"/>
          <w:sz w:val="22"/>
          <w:szCs w:val="22"/>
          <w:lang w:val="es-ES"/>
        </w:rPr>
        <w:t>A continuación, se procederá a la apertura del sobre 2</w:t>
      </w:r>
      <w:r w:rsidRPr="0060133D">
        <w:rPr>
          <w:rFonts w:ascii="Verdana" w:hAnsi="Verdana"/>
          <w:sz w:val="22"/>
          <w:szCs w:val="22"/>
          <w:lang w:val="es-ES"/>
        </w:rPr>
        <w:t xml:space="preserve"> que contiene la documentación correspondiente a los criterios técnicos</w:t>
      </w:r>
      <w:r w:rsidR="00B869C8" w:rsidRPr="0060133D">
        <w:rPr>
          <w:rFonts w:ascii="Verdana" w:hAnsi="Verdana"/>
          <w:sz w:val="22"/>
          <w:szCs w:val="22"/>
          <w:lang w:val="es-ES"/>
        </w:rPr>
        <w:t>, en acto no público</w:t>
      </w:r>
      <w:r w:rsidR="00142903" w:rsidRPr="0060133D">
        <w:rPr>
          <w:rFonts w:ascii="Verdana" w:hAnsi="Verdana"/>
          <w:sz w:val="22"/>
          <w:szCs w:val="22"/>
          <w:lang w:val="es-ES"/>
        </w:rPr>
        <w:t>.</w:t>
      </w:r>
    </w:p>
    <w:p w14:paraId="23C16DCA" w14:textId="77777777" w:rsidR="00B869C8" w:rsidRPr="0060133D" w:rsidRDefault="00B869C8" w:rsidP="00673D29">
      <w:pPr>
        <w:jc w:val="both"/>
        <w:rPr>
          <w:rFonts w:ascii="Verdana" w:hAnsi="Verdana"/>
          <w:sz w:val="22"/>
          <w:szCs w:val="22"/>
          <w:lang w:val="es-ES"/>
        </w:rPr>
      </w:pPr>
    </w:p>
    <w:p w14:paraId="4E9DA830" w14:textId="77777777" w:rsidR="00B869C8" w:rsidRPr="0060133D" w:rsidRDefault="00B869C8" w:rsidP="00673D29">
      <w:pPr>
        <w:jc w:val="both"/>
        <w:rPr>
          <w:rFonts w:ascii="Verdana" w:hAnsi="Verdana"/>
          <w:sz w:val="22"/>
          <w:szCs w:val="22"/>
          <w:lang w:val="es-ES"/>
        </w:rPr>
      </w:pPr>
      <w:r w:rsidRPr="0060133D">
        <w:rPr>
          <w:rFonts w:ascii="Verdana" w:hAnsi="Verdana"/>
          <w:sz w:val="22"/>
          <w:szCs w:val="22"/>
          <w:lang w:val="es-ES"/>
        </w:rPr>
        <w:t xml:space="preserve">El órgano de contratación podrá solicitar cuantos informes técnicos considere precisos para la valoración de la documentación técnica presentada, con arreglo a los criterios y ponderaciones establecidas en el presente pliego. </w:t>
      </w:r>
    </w:p>
    <w:p w14:paraId="114A100F" w14:textId="77777777" w:rsidR="00B869C8" w:rsidRPr="0060133D" w:rsidRDefault="00B869C8" w:rsidP="00673D29">
      <w:pPr>
        <w:jc w:val="both"/>
        <w:rPr>
          <w:rFonts w:ascii="Verdana" w:hAnsi="Verdana"/>
          <w:sz w:val="22"/>
          <w:szCs w:val="22"/>
          <w:lang w:val="es-ES"/>
        </w:rPr>
      </w:pPr>
    </w:p>
    <w:p w14:paraId="6156C206" w14:textId="1454B45E" w:rsidR="00B869C8" w:rsidRPr="0060133D" w:rsidRDefault="00B61AF9" w:rsidP="00673D29">
      <w:pPr>
        <w:jc w:val="both"/>
        <w:rPr>
          <w:rFonts w:ascii="Verdana" w:hAnsi="Verdana"/>
          <w:sz w:val="22"/>
          <w:szCs w:val="22"/>
          <w:lang w:val="es-ES"/>
        </w:rPr>
      </w:pPr>
      <w:r w:rsidRPr="0060133D">
        <w:rPr>
          <w:rFonts w:ascii="Verdana" w:hAnsi="Verdana"/>
          <w:b/>
          <w:bCs/>
          <w:sz w:val="22"/>
          <w:szCs w:val="22"/>
          <w:lang w:val="es-ES"/>
        </w:rPr>
        <w:t>15.3.</w:t>
      </w:r>
      <w:r w:rsidR="00CB67AD" w:rsidRPr="0060133D">
        <w:rPr>
          <w:rFonts w:ascii="Verdana" w:hAnsi="Verdana"/>
          <w:b/>
          <w:bCs/>
          <w:sz w:val="22"/>
          <w:szCs w:val="22"/>
          <w:lang w:val="es-ES"/>
        </w:rPr>
        <w:t>-</w:t>
      </w:r>
      <w:r w:rsidRPr="0060133D">
        <w:rPr>
          <w:rFonts w:ascii="Verdana" w:hAnsi="Verdana"/>
          <w:sz w:val="22"/>
          <w:szCs w:val="22"/>
          <w:lang w:val="es-ES"/>
        </w:rPr>
        <w:t xml:space="preserve"> Apertura sobre 3. </w:t>
      </w:r>
      <w:r w:rsidR="00B869C8" w:rsidRPr="0060133D">
        <w:rPr>
          <w:rFonts w:ascii="Verdana" w:hAnsi="Verdana"/>
          <w:sz w:val="22"/>
          <w:szCs w:val="22"/>
          <w:lang w:val="es-ES"/>
        </w:rPr>
        <w:t xml:space="preserve">Reunido de nuevo el órgano de contratación públicamente, se dará a conocer la ponderación asignada a los criterios del sobre 2 y a continuación se procederá a la apertura del sobre 3, y </w:t>
      </w:r>
      <w:r w:rsidRPr="0060133D">
        <w:rPr>
          <w:rFonts w:ascii="Verdana" w:hAnsi="Verdana"/>
          <w:sz w:val="22"/>
          <w:szCs w:val="22"/>
          <w:lang w:val="es-ES"/>
        </w:rPr>
        <w:t xml:space="preserve">a </w:t>
      </w:r>
      <w:r w:rsidR="00142903" w:rsidRPr="0060133D">
        <w:rPr>
          <w:rFonts w:ascii="Verdana" w:hAnsi="Verdana"/>
          <w:sz w:val="22"/>
          <w:szCs w:val="22"/>
          <w:lang w:val="es-ES"/>
        </w:rPr>
        <w:t>l</w:t>
      </w:r>
      <w:r w:rsidR="00B869C8" w:rsidRPr="0060133D">
        <w:rPr>
          <w:rFonts w:ascii="Verdana" w:hAnsi="Verdana"/>
          <w:sz w:val="22"/>
          <w:szCs w:val="22"/>
          <w:lang w:val="es-ES"/>
        </w:rPr>
        <w:t>a lectura de la</w:t>
      </w:r>
      <w:r w:rsidR="002077A6" w:rsidRPr="0060133D">
        <w:rPr>
          <w:rFonts w:ascii="Verdana" w:hAnsi="Verdana"/>
          <w:sz w:val="22"/>
          <w:szCs w:val="22"/>
          <w:lang w:val="es-ES"/>
        </w:rPr>
        <w:t>s</w:t>
      </w:r>
      <w:r w:rsidR="00B869C8" w:rsidRPr="0060133D">
        <w:rPr>
          <w:rFonts w:ascii="Verdana" w:hAnsi="Verdana"/>
          <w:sz w:val="22"/>
          <w:szCs w:val="22"/>
          <w:lang w:val="es-ES"/>
        </w:rPr>
        <w:t xml:space="preserve"> oferta</w:t>
      </w:r>
      <w:r w:rsidRPr="0060133D">
        <w:rPr>
          <w:rFonts w:ascii="Verdana" w:hAnsi="Verdana"/>
          <w:sz w:val="22"/>
          <w:szCs w:val="22"/>
          <w:lang w:val="es-ES"/>
        </w:rPr>
        <w:t>s</w:t>
      </w:r>
      <w:r w:rsidR="00B869C8" w:rsidRPr="0060133D">
        <w:rPr>
          <w:rFonts w:ascii="Verdana" w:hAnsi="Verdana"/>
          <w:sz w:val="22"/>
          <w:szCs w:val="22"/>
          <w:lang w:val="es-ES"/>
        </w:rPr>
        <w:t xml:space="preserve"> económica</w:t>
      </w:r>
      <w:r w:rsidRPr="0060133D">
        <w:rPr>
          <w:rFonts w:ascii="Verdana" w:hAnsi="Verdana"/>
          <w:sz w:val="22"/>
          <w:szCs w:val="22"/>
          <w:lang w:val="es-ES"/>
        </w:rPr>
        <w:t>s presentadas</w:t>
      </w:r>
      <w:r w:rsidR="00B869C8" w:rsidRPr="0060133D">
        <w:rPr>
          <w:rFonts w:ascii="Verdana" w:hAnsi="Verdana"/>
          <w:sz w:val="22"/>
          <w:szCs w:val="22"/>
          <w:lang w:val="es-ES"/>
        </w:rPr>
        <w:t>.</w:t>
      </w:r>
    </w:p>
    <w:p w14:paraId="585E5152" w14:textId="77777777" w:rsidR="00B869C8" w:rsidRPr="0060133D" w:rsidRDefault="00B869C8" w:rsidP="00673D29">
      <w:pPr>
        <w:jc w:val="both"/>
        <w:rPr>
          <w:rFonts w:ascii="Verdana" w:hAnsi="Verdana"/>
          <w:sz w:val="22"/>
          <w:szCs w:val="22"/>
          <w:lang w:val="es-ES"/>
        </w:rPr>
      </w:pPr>
    </w:p>
    <w:p w14:paraId="35629B45" w14:textId="77777777" w:rsidR="00B869C8" w:rsidRPr="0060133D" w:rsidRDefault="00B869C8" w:rsidP="00673D29">
      <w:pPr>
        <w:jc w:val="both"/>
        <w:rPr>
          <w:rFonts w:ascii="Verdana" w:hAnsi="Verdana"/>
          <w:sz w:val="22"/>
          <w:szCs w:val="22"/>
          <w:lang w:val="es-ES"/>
        </w:rPr>
      </w:pPr>
      <w:r w:rsidRPr="0060133D">
        <w:rPr>
          <w:rFonts w:ascii="Verdana" w:hAnsi="Verdana"/>
          <w:sz w:val="22"/>
          <w:szCs w:val="22"/>
          <w:lang w:val="es-ES"/>
        </w:rPr>
        <w:t>Serán rechazadas aquellas proposiciones cuya oferta económica exceda del presupuesto de licitación.</w:t>
      </w:r>
    </w:p>
    <w:p w14:paraId="22EB6FCC" w14:textId="77777777" w:rsidR="00B869C8" w:rsidRPr="0060133D" w:rsidRDefault="00B869C8" w:rsidP="00673D29">
      <w:pPr>
        <w:jc w:val="both"/>
        <w:rPr>
          <w:rFonts w:ascii="Verdana" w:hAnsi="Verdana"/>
          <w:sz w:val="22"/>
          <w:szCs w:val="22"/>
          <w:lang w:val="es-ES"/>
        </w:rPr>
      </w:pPr>
    </w:p>
    <w:p w14:paraId="3D2CB4C2" w14:textId="77777777" w:rsidR="00B869C8" w:rsidRPr="0060133D" w:rsidRDefault="00B869C8" w:rsidP="00673D29">
      <w:pPr>
        <w:jc w:val="both"/>
        <w:rPr>
          <w:rFonts w:ascii="Verdana" w:hAnsi="Verdana"/>
          <w:sz w:val="22"/>
          <w:szCs w:val="22"/>
          <w:lang w:val="es-ES"/>
        </w:rPr>
      </w:pPr>
      <w:r w:rsidRPr="0060133D">
        <w:rPr>
          <w:rFonts w:ascii="Verdana" w:hAnsi="Verdana"/>
          <w:sz w:val="22"/>
          <w:szCs w:val="22"/>
          <w:lang w:val="es-ES"/>
        </w:rPr>
        <w:t xml:space="preserve">Una vez finalizado dicho acto público, el órgano de contratación clasificará, en función de la puntuación alcanzada y por orden decreciente, las proposiciones presentadas. </w:t>
      </w:r>
    </w:p>
    <w:p w14:paraId="771F5389" w14:textId="77777777" w:rsidR="00B869C8" w:rsidRPr="0060133D" w:rsidRDefault="00B869C8" w:rsidP="00673D29">
      <w:pPr>
        <w:jc w:val="both"/>
        <w:rPr>
          <w:rFonts w:ascii="Verdana" w:hAnsi="Verdana"/>
          <w:sz w:val="22"/>
          <w:szCs w:val="22"/>
          <w:lang w:val="es-ES"/>
        </w:rPr>
      </w:pPr>
    </w:p>
    <w:p w14:paraId="07D49F8A" w14:textId="5E51D262" w:rsidR="00B61AF9" w:rsidRPr="0060133D" w:rsidRDefault="00B61AF9" w:rsidP="00673D29">
      <w:pPr>
        <w:jc w:val="both"/>
        <w:rPr>
          <w:rFonts w:ascii="Verdana" w:hAnsi="Verdana"/>
          <w:sz w:val="22"/>
          <w:szCs w:val="22"/>
          <w:lang w:val="es-ES"/>
        </w:rPr>
      </w:pPr>
      <w:r w:rsidRPr="0060133D">
        <w:rPr>
          <w:rFonts w:ascii="Verdana" w:hAnsi="Verdana"/>
          <w:b/>
          <w:bCs/>
          <w:sz w:val="22"/>
          <w:szCs w:val="22"/>
          <w:lang w:val="es-ES"/>
        </w:rPr>
        <w:t>15.4</w:t>
      </w:r>
      <w:r w:rsidRPr="0060133D">
        <w:rPr>
          <w:rFonts w:ascii="Verdana" w:hAnsi="Verdana"/>
          <w:sz w:val="22"/>
          <w:szCs w:val="22"/>
          <w:lang w:val="es-ES"/>
        </w:rPr>
        <w:t xml:space="preserve">.- Si una vez </w:t>
      </w:r>
      <w:r w:rsidR="00F76F7E" w:rsidRPr="0060133D">
        <w:rPr>
          <w:rFonts w:ascii="Verdana" w:hAnsi="Verdana"/>
          <w:sz w:val="22"/>
          <w:szCs w:val="22"/>
          <w:lang w:val="es-ES"/>
        </w:rPr>
        <w:t>valoradas las</w:t>
      </w:r>
      <w:r w:rsidRPr="0060133D">
        <w:rPr>
          <w:rFonts w:ascii="Verdana" w:hAnsi="Verdana"/>
          <w:sz w:val="22"/>
          <w:szCs w:val="22"/>
          <w:lang w:val="es-ES"/>
        </w:rPr>
        <w:t xml:space="preserve"> ofertas admitidas se produjera igualdad entre dos o más licitadores, se aplicará el criterio </w:t>
      </w:r>
      <w:r w:rsidR="00F76F7E" w:rsidRPr="0060133D">
        <w:rPr>
          <w:rFonts w:ascii="Verdana" w:hAnsi="Verdana"/>
          <w:sz w:val="22"/>
          <w:szCs w:val="22"/>
          <w:lang w:val="es-ES"/>
        </w:rPr>
        <w:t>preferencial previsto en</w:t>
      </w:r>
      <w:r w:rsidRPr="0060133D">
        <w:rPr>
          <w:rFonts w:ascii="Verdana" w:hAnsi="Verdana"/>
          <w:sz w:val="22"/>
          <w:szCs w:val="22"/>
          <w:lang w:val="es-ES"/>
        </w:rPr>
        <w:t xml:space="preserve"> la cláusula 12.3 y para ello, se requerirá a las </w:t>
      </w:r>
      <w:r w:rsidR="00F76F7E" w:rsidRPr="0060133D">
        <w:rPr>
          <w:rFonts w:ascii="Verdana" w:hAnsi="Verdana"/>
          <w:sz w:val="22"/>
          <w:szCs w:val="22"/>
          <w:lang w:val="es-ES"/>
        </w:rPr>
        <w:t>empresas que</w:t>
      </w:r>
      <w:r w:rsidRPr="0060133D">
        <w:rPr>
          <w:rFonts w:ascii="Verdana" w:hAnsi="Verdana"/>
          <w:sz w:val="22"/>
          <w:szCs w:val="22"/>
          <w:lang w:val="es-ES"/>
        </w:rPr>
        <w:t xml:space="preserve"> se hallan en situación de igualdad para que en el plazo de </w:t>
      </w:r>
      <w:r w:rsidR="00CB67AD" w:rsidRPr="0060133D">
        <w:rPr>
          <w:rFonts w:ascii="Verdana" w:hAnsi="Verdana"/>
          <w:sz w:val="22"/>
          <w:szCs w:val="22"/>
          <w:lang w:val="es-ES"/>
        </w:rPr>
        <w:t>TRES DÍAS HABILES</w:t>
      </w:r>
      <w:r w:rsidRPr="0060133D">
        <w:rPr>
          <w:rFonts w:ascii="Verdana" w:hAnsi="Verdana"/>
          <w:sz w:val="22"/>
          <w:szCs w:val="22"/>
          <w:lang w:val="es-ES"/>
        </w:rPr>
        <w:t xml:space="preserve">, a contar desde el siguiente al requerimiento aporten la correspondiente documentación acreditativa.  </w:t>
      </w:r>
    </w:p>
    <w:p w14:paraId="7BDF0D50" w14:textId="77777777" w:rsidR="00503E49" w:rsidRPr="0060133D" w:rsidRDefault="00503E49" w:rsidP="00673D29">
      <w:pPr>
        <w:jc w:val="both"/>
        <w:rPr>
          <w:rFonts w:ascii="Verdana" w:hAnsi="Verdana"/>
          <w:sz w:val="22"/>
          <w:szCs w:val="22"/>
          <w:lang w:val="es-ES"/>
        </w:rPr>
      </w:pPr>
    </w:p>
    <w:p w14:paraId="02F932D9" w14:textId="71692EFC" w:rsidR="00B61AF9" w:rsidRPr="0060133D" w:rsidRDefault="00B61AF9" w:rsidP="00673D29">
      <w:pPr>
        <w:jc w:val="both"/>
        <w:rPr>
          <w:rFonts w:ascii="Verdana" w:hAnsi="Verdana"/>
          <w:sz w:val="22"/>
          <w:szCs w:val="22"/>
          <w:lang w:val="es-ES"/>
        </w:rPr>
      </w:pPr>
      <w:r w:rsidRPr="0060133D">
        <w:rPr>
          <w:rFonts w:ascii="Verdana" w:hAnsi="Verdana"/>
          <w:sz w:val="22"/>
          <w:szCs w:val="22"/>
          <w:lang w:val="es-ES"/>
        </w:rPr>
        <w:t xml:space="preserve">Si algún sujeto licitador de los requeridos no atendiese el requerimiento en el plazo indicado se entenderá que </w:t>
      </w:r>
      <w:r w:rsidR="00F76F7E" w:rsidRPr="0060133D">
        <w:rPr>
          <w:rFonts w:ascii="Verdana" w:hAnsi="Verdana"/>
          <w:sz w:val="22"/>
          <w:szCs w:val="22"/>
          <w:lang w:val="es-ES"/>
        </w:rPr>
        <w:t>renuncia a</w:t>
      </w:r>
      <w:r w:rsidRPr="0060133D">
        <w:rPr>
          <w:rFonts w:ascii="Verdana" w:hAnsi="Verdana"/>
          <w:sz w:val="22"/>
          <w:szCs w:val="22"/>
          <w:lang w:val="es-ES"/>
        </w:rPr>
        <w:t xml:space="preserve"> la aplicación del referido criterio preferencial.</w:t>
      </w:r>
    </w:p>
    <w:p w14:paraId="67E1B62C" w14:textId="77777777" w:rsidR="00673D29" w:rsidRPr="0060133D" w:rsidRDefault="00673D29" w:rsidP="00673D29">
      <w:pPr>
        <w:jc w:val="both"/>
        <w:rPr>
          <w:rFonts w:ascii="Verdana" w:hAnsi="Verdana"/>
          <w:sz w:val="22"/>
          <w:szCs w:val="22"/>
          <w:lang w:val="es-ES"/>
        </w:rPr>
      </w:pPr>
    </w:p>
    <w:p w14:paraId="2D206DC6" w14:textId="05B95EE2" w:rsidR="00B61AF9" w:rsidRPr="0060133D" w:rsidRDefault="00B61AF9" w:rsidP="00673D29">
      <w:pPr>
        <w:jc w:val="both"/>
        <w:rPr>
          <w:rFonts w:ascii="Verdana" w:hAnsi="Verdana"/>
          <w:sz w:val="22"/>
          <w:szCs w:val="22"/>
          <w:lang w:val="es-ES"/>
        </w:rPr>
      </w:pPr>
      <w:r w:rsidRPr="0060133D">
        <w:rPr>
          <w:rFonts w:ascii="Verdana" w:hAnsi="Verdana"/>
          <w:b/>
          <w:bCs/>
          <w:sz w:val="22"/>
          <w:szCs w:val="22"/>
          <w:lang w:val="es-ES"/>
        </w:rPr>
        <w:t>15.</w:t>
      </w:r>
      <w:r w:rsidR="00CB67AD" w:rsidRPr="0060133D">
        <w:rPr>
          <w:rFonts w:ascii="Verdana" w:hAnsi="Verdana"/>
          <w:b/>
          <w:bCs/>
          <w:sz w:val="22"/>
          <w:szCs w:val="22"/>
          <w:lang w:val="es-ES"/>
        </w:rPr>
        <w:t>5</w:t>
      </w:r>
      <w:r w:rsidRPr="0060133D">
        <w:rPr>
          <w:rFonts w:ascii="Verdana" w:hAnsi="Verdana"/>
          <w:b/>
          <w:bCs/>
          <w:sz w:val="22"/>
          <w:szCs w:val="22"/>
          <w:lang w:val="es-ES"/>
        </w:rPr>
        <w:t>.-</w:t>
      </w:r>
      <w:r w:rsidRPr="0060133D">
        <w:rPr>
          <w:rFonts w:ascii="Verdana" w:hAnsi="Verdana"/>
          <w:sz w:val="22"/>
          <w:szCs w:val="22"/>
          <w:lang w:val="es-ES"/>
        </w:rPr>
        <w:t xml:space="preserve"> Si</w:t>
      </w:r>
      <w:r w:rsidR="002077A6" w:rsidRPr="0060133D">
        <w:rPr>
          <w:rFonts w:ascii="Verdana" w:hAnsi="Verdana"/>
          <w:sz w:val="22"/>
          <w:szCs w:val="22"/>
          <w:lang w:val="es-ES"/>
        </w:rPr>
        <w:t xml:space="preserve"> el Órgano</w:t>
      </w:r>
      <w:r w:rsidR="00CB67AD" w:rsidRPr="0060133D">
        <w:rPr>
          <w:rFonts w:ascii="Verdana" w:hAnsi="Verdana"/>
          <w:sz w:val="22"/>
          <w:szCs w:val="22"/>
          <w:lang w:val="es-ES"/>
        </w:rPr>
        <w:t xml:space="preserve"> </w:t>
      </w:r>
      <w:r w:rsidRPr="0060133D">
        <w:rPr>
          <w:rFonts w:ascii="Verdana" w:hAnsi="Verdana"/>
          <w:sz w:val="22"/>
          <w:szCs w:val="22"/>
          <w:lang w:val="es-ES"/>
        </w:rPr>
        <w:t xml:space="preserve">de Contratación apreciase la </w:t>
      </w:r>
      <w:r w:rsidR="00F76F7E" w:rsidRPr="0060133D">
        <w:rPr>
          <w:rFonts w:ascii="Verdana" w:hAnsi="Verdana"/>
          <w:sz w:val="22"/>
          <w:szCs w:val="22"/>
          <w:lang w:val="es-ES"/>
        </w:rPr>
        <w:t>existencia de</w:t>
      </w:r>
      <w:r w:rsidRPr="0060133D">
        <w:rPr>
          <w:rFonts w:ascii="Verdana" w:hAnsi="Verdana"/>
          <w:sz w:val="22"/>
          <w:szCs w:val="22"/>
          <w:lang w:val="es-ES"/>
        </w:rPr>
        <w:t xml:space="preserve"> ofertas anormalmente bajas, se requerirá a las correspondientes empresas para que justifiquen la viabilidad de sus ofertas en el plazo máximo de los </w:t>
      </w:r>
      <w:r w:rsidR="00CB67AD" w:rsidRPr="0060133D">
        <w:rPr>
          <w:rFonts w:ascii="Verdana" w:hAnsi="Verdana"/>
          <w:sz w:val="22"/>
          <w:szCs w:val="22"/>
          <w:lang w:val="es-ES"/>
        </w:rPr>
        <w:t>TRES DÍAS HABILES</w:t>
      </w:r>
      <w:r w:rsidRPr="0060133D">
        <w:rPr>
          <w:rFonts w:ascii="Verdana" w:hAnsi="Verdana"/>
          <w:sz w:val="22"/>
          <w:szCs w:val="22"/>
          <w:lang w:val="es-ES"/>
        </w:rPr>
        <w:t xml:space="preserve"> siguientes al requerimiento.</w:t>
      </w:r>
    </w:p>
    <w:p w14:paraId="35947622" w14:textId="77777777" w:rsidR="00D83F08" w:rsidRPr="0060133D" w:rsidRDefault="00D83F08" w:rsidP="00673D29">
      <w:pPr>
        <w:jc w:val="both"/>
        <w:rPr>
          <w:rFonts w:ascii="Verdana" w:hAnsi="Verdana"/>
          <w:sz w:val="22"/>
          <w:szCs w:val="22"/>
          <w:lang w:val="es-ES"/>
        </w:rPr>
      </w:pPr>
    </w:p>
    <w:p w14:paraId="50200E96" w14:textId="1B6C0018" w:rsidR="00B61AF9" w:rsidRPr="0060133D" w:rsidRDefault="00B61AF9" w:rsidP="00673D29">
      <w:pPr>
        <w:jc w:val="both"/>
        <w:rPr>
          <w:rFonts w:ascii="Verdana" w:hAnsi="Verdana"/>
          <w:sz w:val="22"/>
          <w:szCs w:val="22"/>
          <w:lang w:val="es-ES"/>
        </w:rPr>
      </w:pPr>
      <w:r w:rsidRPr="0060133D">
        <w:rPr>
          <w:rFonts w:ascii="Verdana" w:hAnsi="Verdana"/>
          <w:sz w:val="22"/>
          <w:szCs w:val="22"/>
          <w:lang w:val="es-ES"/>
        </w:rPr>
        <w:t xml:space="preserve">En todo caso,  serán </w:t>
      </w:r>
      <w:r w:rsidR="00F76F7E" w:rsidRPr="0060133D">
        <w:rPr>
          <w:rFonts w:ascii="Verdana" w:hAnsi="Verdana"/>
          <w:sz w:val="22"/>
          <w:szCs w:val="22"/>
          <w:lang w:val="es-ES"/>
        </w:rPr>
        <w:t>rechazadas aquellas</w:t>
      </w:r>
      <w:r w:rsidRPr="0060133D">
        <w:rPr>
          <w:rFonts w:ascii="Verdana" w:hAnsi="Verdana"/>
          <w:sz w:val="22"/>
          <w:szCs w:val="22"/>
          <w:lang w:val="es-ES"/>
        </w:rPr>
        <w:t xml:space="preserve"> proposiciones anormalmente bajas por vulnerar la normativa sobre subcontratación o no cumplir las obligaciones </w:t>
      </w:r>
      <w:r w:rsidR="00F76F7E" w:rsidRPr="0060133D">
        <w:rPr>
          <w:rFonts w:ascii="Verdana" w:hAnsi="Verdana"/>
          <w:sz w:val="22"/>
          <w:szCs w:val="22"/>
          <w:lang w:val="es-ES"/>
        </w:rPr>
        <w:t>aplicables en</w:t>
      </w:r>
      <w:r w:rsidRPr="0060133D">
        <w:rPr>
          <w:rFonts w:ascii="Verdana" w:hAnsi="Verdana"/>
          <w:sz w:val="22"/>
          <w:szCs w:val="22"/>
          <w:lang w:val="es-ES"/>
        </w:rPr>
        <w:t xml:space="preserve"> materia medioambiental, social o laboral, nacional o internacional.</w:t>
      </w:r>
    </w:p>
    <w:p w14:paraId="51FFDEAB" w14:textId="77777777" w:rsidR="00673D29" w:rsidRPr="0060133D" w:rsidRDefault="00673D29" w:rsidP="00673D29">
      <w:pPr>
        <w:jc w:val="both"/>
        <w:rPr>
          <w:rFonts w:ascii="Verdana" w:hAnsi="Verdana"/>
          <w:sz w:val="22"/>
          <w:szCs w:val="22"/>
          <w:lang w:val="es-ES"/>
        </w:rPr>
      </w:pPr>
    </w:p>
    <w:p w14:paraId="78DC702C" w14:textId="76E02AEE" w:rsidR="00B61AF9" w:rsidRPr="0060133D" w:rsidRDefault="00B61AF9" w:rsidP="00673D29">
      <w:pPr>
        <w:jc w:val="both"/>
        <w:rPr>
          <w:rFonts w:ascii="Verdana" w:hAnsi="Verdana"/>
          <w:sz w:val="22"/>
          <w:szCs w:val="22"/>
          <w:lang w:val="es-ES"/>
        </w:rPr>
      </w:pPr>
      <w:r w:rsidRPr="0060133D">
        <w:rPr>
          <w:rFonts w:ascii="Verdana" w:hAnsi="Verdana"/>
          <w:b/>
          <w:bCs/>
          <w:sz w:val="22"/>
          <w:szCs w:val="22"/>
          <w:lang w:val="es-ES"/>
        </w:rPr>
        <w:t>15.</w:t>
      </w:r>
      <w:r w:rsidR="00CB67AD" w:rsidRPr="0060133D">
        <w:rPr>
          <w:rFonts w:ascii="Verdana" w:hAnsi="Verdana"/>
          <w:b/>
          <w:bCs/>
          <w:sz w:val="22"/>
          <w:szCs w:val="22"/>
          <w:lang w:val="es-ES"/>
        </w:rPr>
        <w:t>6</w:t>
      </w:r>
      <w:r w:rsidRPr="0060133D">
        <w:rPr>
          <w:rFonts w:ascii="Verdana" w:hAnsi="Verdana"/>
          <w:b/>
          <w:bCs/>
          <w:sz w:val="22"/>
          <w:szCs w:val="22"/>
          <w:lang w:val="es-ES"/>
        </w:rPr>
        <w:t>.-</w:t>
      </w:r>
      <w:r w:rsidRPr="0060133D">
        <w:rPr>
          <w:rFonts w:ascii="Verdana" w:hAnsi="Verdana"/>
          <w:sz w:val="22"/>
          <w:szCs w:val="22"/>
          <w:lang w:val="es-ES"/>
        </w:rPr>
        <w:t xml:space="preserve"> </w:t>
      </w:r>
      <w:r w:rsidR="00CB67AD" w:rsidRPr="0060133D">
        <w:rPr>
          <w:rFonts w:ascii="Verdana" w:hAnsi="Verdana"/>
          <w:sz w:val="22"/>
          <w:szCs w:val="22"/>
          <w:lang w:val="es-ES"/>
        </w:rPr>
        <w:t xml:space="preserve">A </w:t>
      </w:r>
      <w:r w:rsidR="00F76F7E" w:rsidRPr="0060133D">
        <w:rPr>
          <w:rFonts w:ascii="Verdana" w:hAnsi="Verdana"/>
          <w:sz w:val="22"/>
          <w:szCs w:val="22"/>
          <w:lang w:val="es-ES"/>
        </w:rPr>
        <w:t>continuación,</w:t>
      </w:r>
      <w:r w:rsidR="00CB67AD" w:rsidRPr="0060133D">
        <w:rPr>
          <w:rFonts w:ascii="Verdana" w:hAnsi="Verdana"/>
          <w:sz w:val="22"/>
          <w:szCs w:val="22"/>
          <w:lang w:val="es-ES"/>
        </w:rPr>
        <w:t xml:space="preserve"> se procederá a dictar acuerdo de adjudicación sin que pueda</w:t>
      </w:r>
      <w:r w:rsidRPr="0060133D">
        <w:rPr>
          <w:rFonts w:ascii="Verdana" w:hAnsi="Verdana"/>
          <w:sz w:val="22"/>
          <w:szCs w:val="22"/>
          <w:lang w:val="es-ES"/>
        </w:rPr>
        <w:t xml:space="preserve"> declararse desierta </w:t>
      </w:r>
      <w:r w:rsidR="00F76F7E" w:rsidRPr="0060133D">
        <w:rPr>
          <w:rFonts w:ascii="Verdana" w:hAnsi="Verdana"/>
          <w:sz w:val="22"/>
          <w:szCs w:val="22"/>
          <w:lang w:val="es-ES"/>
        </w:rPr>
        <w:t>la licitación siempre</w:t>
      </w:r>
      <w:r w:rsidRPr="0060133D">
        <w:rPr>
          <w:rFonts w:ascii="Verdana" w:hAnsi="Verdana"/>
          <w:sz w:val="22"/>
          <w:szCs w:val="22"/>
          <w:lang w:val="es-ES"/>
        </w:rPr>
        <w:t xml:space="preserve"> </w:t>
      </w:r>
      <w:r w:rsidR="00F76F7E" w:rsidRPr="0060133D">
        <w:rPr>
          <w:rFonts w:ascii="Verdana" w:hAnsi="Verdana"/>
          <w:sz w:val="22"/>
          <w:szCs w:val="22"/>
          <w:lang w:val="es-ES"/>
        </w:rPr>
        <w:t>que exista</w:t>
      </w:r>
      <w:r w:rsidRPr="0060133D">
        <w:rPr>
          <w:rFonts w:ascii="Verdana" w:hAnsi="Verdana"/>
          <w:sz w:val="22"/>
          <w:szCs w:val="22"/>
          <w:lang w:val="es-ES"/>
        </w:rPr>
        <w:t xml:space="preserve"> alguna proposición que sea admisible con arreglo a las condiciones exigidas en el presente pliego y en el de prescripciones técnicas. </w:t>
      </w:r>
    </w:p>
    <w:p w14:paraId="61E06805" w14:textId="77777777" w:rsidR="00673D29" w:rsidRPr="0060133D" w:rsidRDefault="00673D29" w:rsidP="00673D29">
      <w:pPr>
        <w:jc w:val="both"/>
        <w:rPr>
          <w:rFonts w:ascii="Verdana" w:hAnsi="Verdana"/>
          <w:b/>
          <w:bCs/>
          <w:sz w:val="22"/>
          <w:szCs w:val="22"/>
          <w:lang w:val="es-ES"/>
        </w:rPr>
      </w:pPr>
    </w:p>
    <w:p w14:paraId="0D440E16" w14:textId="5F6C8969" w:rsidR="00B869C8" w:rsidRPr="0060133D" w:rsidRDefault="00B869C8" w:rsidP="00673D29">
      <w:pPr>
        <w:jc w:val="both"/>
        <w:rPr>
          <w:rFonts w:ascii="Verdana" w:hAnsi="Verdana"/>
          <w:b/>
          <w:bCs/>
          <w:sz w:val="22"/>
          <w:szCs w:val="22"/>
          <w:lang w:val="es-ES"/>
        </w:rPr>
      </w:pPr>
      <w:r w:rsidRPr="0060133D">
        <w:rPr>
          <w:rFonts w:ascii="Verdana" w:hAnsi="Verdana"/>
          <w:b/>
          <w:bCs/>
          <w:sz w:val="22"/>
          <w:szCs w:val="22"/>
          <w:lang w:val="es-ES"/>
        </w:rPr>
        <w:lastRenderedPageBreak/>
        <w:t>16.- ADJUDICACIÓN</w:t>
      </w:r>
    </w:p>
    <w:p w14:paraId="06DD2714" w14:textId="77777777" w:rsidR="00B869C8" w:rsidRPr="0060133D" w:rsidRDefault="00B869C8" w:rsidP="00673D29">
      <w:pPr>
        <w:jc w:val="both"/>
        <w:rPr>
          <w:rFonts w:ascii="Verdana" w:hAnsi="Verdana"/>
          <w:sz w:val="22"/>
          <w:szCs w:val="22"/>
          <w:lang w:val="es-ES"/>
        </w:rPr>
      </w:pPr>
    </w:p>
    <w:p w14:paraId="6D30EFDF" w14:textId="77777777" w:rsidR="00B869C8" w:rsidRPr="0060133D" w:rsidRDefault="00B869C8" w:rsidP="00673D29">
      <w:pPr>
        <w:jc w:val="both"/>
        <w:rPr>
          <w:rFonts w:ascii="Verdana" w:hAnsi="Verdana"/>
          <w:sz w:val="22"/>
          <w:szCs w:val="22"/>
          <w:lang w:val="es-ES"/>
        </w:rPr>
      </w:pPr>
      <w:r w:rsidRPr="0060133D">
        <w:rPr>
          <w:rFonts w:ascii="Verdana" w:hAnsi="Verdana"/>
          <w:sz w:val="22"/>
          <w:szCs w:val="22"/>
          <w:lang w:val="es-ES"/>
        </w:rPr>
        <w:t>El órgano de contratación requerirá al adjudicatario para que, dentro del plazo de tres días hábiles desde el siguiente a aquel en que haya recibido el requerimiento, presente la documentación justificativa de hallarse al corriente en el cumplimiento de sus obligaciones tributarias y con la Seguridad Social.</w:t>
      </w:r>
    </w:p>
    <w:p w14:paraId="3D77F2A8" w14:textId="77777777" w:rsidR="001033EB" w:rsidRPr="0060133D" w:rsidRDefault="001033EB" w:rsidP="00673D29">
      <w:pPr>
        <w:jc w:val="both"/>
        <w:rPr>
          <w:rFonts w:ascii="Verdana" w:hAnsi="Verdana"/>
          <w:sz w:val="22"/>
          <w:szCs w:val="22"/>
          <w:lang w:val="es-ES"/>
        </w:rPr>
      </w:pPr>
    </w:p>
    <w:p w14:paraId="0A3A0699" w14:textId="28F79766" w:rsidR="00B869C8" w:rsidRPr="0060133D" w:rsidRDefault="00B869C8" w:rsidP="00673D29">
      <w:pPr>
        <w:jc w:val="both"/>
        <w:rPr>
          <w:rFonts w:ascii="Verdana" w:hAnsi="Verdana"/>
          <w:sz w:val="22"/>
          <w:szCs w:val="22"/>
          <w:lang w:val="es-ES"/>
        </w:rPr>
      </w:pPr>
      <w:r w:rsidRPr="0060133D">
        <w:rPr>
          <w:rFonts w:ascii="Verdana" w:hAnsi="Verdana"/>
          <w:sz w:val="22"/>
          <w:szCs w:val="22"/>
          <w:lang w:val="es-ES"/>
        </w:rPr>
        <w:t>De no cumplimentarse adecuadamente el requerimiento en el plazo señalado, se entenderá que el licitador ha retirado su oferta, procediéndose en ese caso a recabar la misma documentación al licitador siguiente, por el orden en que hayan quedado clasificadas las ofertas.</w:t>
      </w:r>
    </w:p>
    <w:p w14:paraId="6F1BD161" w14:textId="77777777" w:rsidR="00B869C8" w:rsidRPr="0060133D" w:rsidRDefault="00B869C8" w:rsidP="00673D29">
      <w:pPr>
        <w:jc w:val="both"/>
        <w:rPr>
          <w:rFonts w:ascii="Verdana" w:hAnsi="Verdana"/>
          <w:sz w:val="22"/>
          <w:szCs w:val="22"/>
          <w:lang w:val="es-ES"/>
        </w:rPr>
      </w:pPr>
    </w:p>
    <w:p w14:paraId="193C601D" w14:textId="77777777" w:rsidR="00B869C8" w:rsidRPr="0060133D" w:rsidRDefault="00B869C8" w:rsidP="00673D29">
      <w:pPr>
        <w:jc w:val="both"/>
        <w:rPr>
          <w:rFonts w:ascii="Verdana" w:hAnsi="Verdana"/>
          <w:sz w:val="22"/>
          <w:szCs w:val="22"/>
          <w:lang w:val="es-ES"/>
        </w:rPr>
      </w:pPr>
      <w:r w:rsidRPr="0060133D">
        <w:rPr>
          <w:rFonts w:ascii="Verdana" w:hAnsi="Verdana"/>
          <w:sz w:val="22"/>
          <w:szCs w:val="22"/>
          <w:lang w:val="es-ES"/>
        </w:rPr>
        <w:t>El órgano de contratación deberá</w:t>
      </w:r>
      <w:r w:rsidR="00B61AF9" w:rsidRPr="0060133D">
        <w:rPr>
          <w:rFonts w:ascii="Verdana" w:hAnsi="Verdana"/>
          <w:sz w:val="22"/>
          <w:szCs w:val="22"/>
          <w:lang w:val="es-ES"/>
        </w:rPr>
        <w:t xml:space="preserve"> formalizar la adjudicación</w:t>
      </w:r>
      <w:r w:rsidRPr="0060133D">
        <w:rPr>
          <w:rFonts w:ascii="Verdana" w:hAnsi="Verdana"/>
          <w:sz w:val="22"/>
          <w:szCs w:val="22"/>
          <w:lang w:val="es-ES"/>
        </w:rPr>
        <w:t xml:space="preserve"> dentro de los cinco días hábiles siguientes a la recepción de </w:t>
      </w:r>
      <w:r w:rsidR="00B61AF9" w:rsidRPr="0060133D">
        <w:rPr>
          <w:rFonts w:ascii="Verdana" w:hAnsi="Verdana"/>
          <w:sz w:val="22"/>
          <w:szCs w:val="22"/>
          <w:lang w:val="es-ES"/>
        </w:rPr>
        <w:t>esta</w:t>
      </w:r>
      <w:r w:rsidRPr="0060133D">
        <w:rPr>
          <w:rFonts w:ascii="Verdana" w:hAnsi="Verdana"/>
          <w:sz w:val="22"/>
          <w:szCs w:val="22"/>
          <w:lang w:val="es-ES"/>
        </w:rPr>
        <w:t xml:space="preserve"> documentación.</w:t>
      </w:r>
    </w:p>
    <w:p w14:paraId="3C400556" w14:textId="77777777" w:rsidR="00B869C8" w:rsidRPr="0060133D" w:rsidRDefault="00B869C8" w:rsidP="00673D29">
      <w:pPr>
        <w:jc w:val="both"/>
        <w:rPr>
          <w:rFonts w:ascii="Verdana" w:hAnsi="Verdana"/>
          <w:sz w:val="22"/>
          <w:szCs w:val="22"/>
          <w:lang w:val="es-ES"/>
        </w:rPr>
      </w:pPr>
    </w:p>
    <w:p w14:paraId="7F19950C" w14:textId="2BF12ED7" w:rsidR="00B869C8" w:rsidRPr="0060133D" w:rsidRDefault="00F76F7E" w:rsidP="00673D29">
      <w:pPr>
        <w:jc w:val="both"/>
        <w:rPr>
          <w:rFonts w:ascii="Verdana" w:hAnsi="Verdana"/>
          <w:sz w:val="22"/>
          <w:szCs w:val="22"/>
          <w:lang w:val="es-ES"/>
        </w:rPr>
      </w:pPr>
      <w:r w:rsidRPr="0060133D">
        <w:rPr>
          <w:rFonts w:ascii="Verdana" w:hAnsi="Verdana"/>
          <w:sz w:val="22"/>
          <w:szCs w:val="22"/>
          <w:lang w:val="es-ES"/>
        </w:rPr>
        <w:t>La resolución de adjudicación del</w:t>
      </w:r>
      <w:r w:rsidR="00B869C8" w:rsidRPr="0060133D">
        <w:rPr>
          <w:rFonts w:ascii="Verdana" w:hAnsi="Verdana"/>
          <w:sz w:val="22"/>
          <w:szCs w:val="22"/>
          <w:lang w:val="es-ES"/>
        </w:rPr>
        <w:t xml:space="preserve"> contrato deberá realizarse en todo caso en el plazo máximo de </w:t>
      </w:r>
      <w:r w:rsidR="00E82720">
        <w:rPr>
          <w:rFonts w:ascii="Verdana" w:hAnsi="Verdana"/>
          <w:sz w:val="22"/>
          <w:szCs w:val="22"/>
          <w:lang w:val="es-ES"/>
        </w:rPr>
        <w:t>dos</w:t>
      </w:r>
      <w:r w:rsidR="00B869C8" w:rsidRPr="0060133D">
        <w:rPr>
          <w:rFonts w:ascii="Verdana" w:hAnsi="Verdana"/>
          <w:sz w:val="22"/>
          <w:szCs w:val="22"/>
          <w:lang w:val="es-ES"/>
        </w:rPr>
        <w:t xml:space="preserve"> mes</w:t>
      </w:r>
      <w:r w:rsidR="00E82720">
        <w:rPr>
          <w:rFonts w:ascii="Verdana" w:hAnsi="Verdana"/>
          <w:sz w:val="22"/>
          <w:szCs w:val="22"/>
          <w:lang w:val="es-ES"/>
        </w:rPr>
        <w:t>es</w:t>
      </w:r>
      <w:r w:rsidR="00B869C8" w:rsidRPr="0060133D">
        <w:rPr>
          <w:rFonts w:ascii="Verdana" w:hAnsi="Verdana"/>
          <w:sz w:val="22"/>
          <w:szCs w:val="22"/>
          <w:lang w:val="es-ES"/>
        </w:rPr>
        <w:t>, a contar desde la apertura de las proposiciones. De no dictarse la adjudicación en dicho plazo el empresario tiene derecho a retirar su proposición.</w:t>
      </w:r>
    </w:p>
    <w:p w14:paraId="1377E147" w14:textId="77777777" w:rsidR="00B869C8" w:rsidRPr="0060133D" w:rsidRDefault="00B869C8" w:rsidP="00673D29">
      <w:pPr>
        <w:jc w:val="both"/>
        <w:rPr>
          <w:rFonts w:ascii="Verdana" w:hAnsi="Verdana"/>
          <w:sz w:val="22"/>
          <w:szCs w:val="22"/>
          <w:lang w:val="es-ES"/>
        </w:rPr>
      </w:pPr>
    </w:p>
    <w:p w14:paraId="790A1444" w14:textId="0002CEA0" w:rsidR="00B869C8" w:rsidRPr="0060133D" w:rsidRDefault="00B869C8" w:rsidP="00673D29">
      <w:pPr>
        <w:jc w:val="both"/>
        <w:rPr>
          <w:rFonts w:ascii="Verdana" w:hAnsi="Verdana"/>
          <w:sz w:val="22"/>
          <w:szCs w:val="22"/>
          <w:lang w:val="es-ES"/>
        </w:rPr>
      </w:pPr>
      <w:r w:rsidRPr="0060133D">
        <w:rPr>
          <w:rFonts w:ascii="Verdana" w:hAnsi="Verdana"/>
          <w:sz w:val="22"/>
          <w:szCs w:val="22"/>
          <w:lang w:val="es-ES"/>
        </w:rPr>
        <w:t>La adjudicación deberá notificarse a los licitadores, y publicarse en el perfil del contratante.</w:t>
      </w:r>
    </w:p>
    <w:p w14:paraId="12B86CBE" w14:textId="77777777" w:rsidR="00B869C8" w:rsidRPr="0060133D" w:rsidRDefault="00B869C8" w:rsidP="00673D29">
      <w:pPr>
        <w:jc w:val="both"/>
        <w:rPr>
          <w:rFonts w:ascii="Verdana" w:hAnsi="Verdana"/>
          <w:sz w:val="22"/>
          <w:szCs w:val="22"/>
          <w:lang w:val="es-ES"/>
        </w:rPr>
      </w:pPr>
    </w:p>
    <w:p w14:paraId="48306833" w14:textId="77777777" w:rsidR="00B869C8" w:rsidRPr="0060133D" w:rsidRDefault="00B869C8" w:rsidP="00673D29">
      <w:pPr>
        <w:jc w:val="both"/>
        <w:rPr>
          <w:rFonts w:ascii="Verdana" w:hAnsi="Verdana"/>
          <w:b/>
          <w:bCs/>
          <w:sz w:val="22"/>
          <w:szCs w:val="22"/>
          <w:lang w:val="es-ES"/>
        </w:rPr>
      </w:pPr>
      <w:r w:rsidRPr="0060133D">
        <w:rPr>
          <w:rFonts w:ascii="Verdana" w:hAnsi="Verdana"/>
          <w:b/>
          <w:bCs/>
          <w:sz w:val="22"/>
          <w:szCs w:val="22"/>
          <w:lang w:val="es-ES"/>
        </w:rPr>
        <w:t>17.- GARANTÍAS</w:t>
      </w:r>
    </w:p>
    <w:p w14:paraId="041A48B1" w14:textId="77777777" w:rsidR="00B869C8" w:rsidRPr="0060133D" w:rsidRDefault="00B869C8" w:rsidP="00673D29">
      <w:pPr>
        <w:jc w:val="both"/>
        <w:rPr>
          <w:rFonts w:ascii="Verdana" w:hAnsi="Verdana"/>
          <w:sz w:val="22"/>
          <w:szCs w:val="22"/>
          <w:lang w:val="es-ES"/>
        </w:rPr>
      </w:pPr>
    </w:p>
    <w:p w14:paraId="7F6371CF" w14:textId="77777777" w:rsidR="00B61AF9" w:rsidRPr="0060133D" w:rsidRDefault="00B869C8" w:rsidP="00673D29">
      <w:pPr>
        <w:jc w:val="both"/>
        <w:rPr>
          <w:rFonts w:ascii="Verdana" w:hAnsi="Verdana"/>
          <w:sz w:val="22"/>
          <w:szCs w:val="22"/>
          <w:lang w:val="es-ES"/>
        </w:rPr>
      </w:pPr>
      <w:r w:rsidRPr="0060133D">
        <w:rPr>
          <w:rFonts w:ascii="Verdana" w:hAnsi="Verdana"/>
          <w:sz w:val="22"/>
          <w:szCs w:val="22"/>
          <w:lang w:val="es-ES"/>
        </w:rPr>
        <w:t>No se establecen garantías provisionales ni definitivas</w:t>
      </w:r>
    </w:p>
    <w:p w14:paraId="2512054B" w14:textId="77777777" w:rsidR="00F36BFD" w:rsidRDefault="00F36BFD" w:rsidP="00673D29">
      <w:pPr>
        <w:jc w:val="both"/>
        <w:rPr>
          <w:rFonts w:ascii="Verdana" w:hAnsi="Verdana"/>
          <w:sz w:val="22"/>
          <w:szCs w:val="22"/>
          <w:lang w:val="es-ES"/>
        </w:rPr>
      </w:pPr>
    </w:p>
    <w:p w14:paraId="1D85ADE2" w14:textId="77777777" w:rsidR="00CD29F8" w:rsidRPr="0060133D" w:rsidRDefault="00CD29F8" w:rsidP="00673D29">
      <w:pPr>
        <w:jc w:val="both"/>
        <w:rPr>
          <w:rFonts w:ascii="Verdana" w:hAnsi="Verdana"/>
          <w:sz w:val="22"/>
          <w:szCs w:val="22"/>
          <w:lang w:val="es-ES"/>
        </w:rPr>
      </w:pPr>
    </w:p>
    <w:p w14:paraId="3F61C1B9" w14:textId="77777777" w:rsidR="00E571A3" w:rsidRPr="0060133D" w:rsidRDefault="00E571A3" w:rsidP="00673D29">
      <w:pPr>
        <w:jc w:val="center"/>
        <w:rPr>
          <w:rFonts w:ascii="Verdana" w:hAnsi="Verdana"/>
          <w:b/>
          <w:bCs/>
          <w:sz w:val="22"/>
          <w:szCs w:val="22"/>
          <w:lang w:val="es-ES"/>
        </w:rPr>
      </w:pPr>
      <w:r w:rsidRPr="0060133D">
        <w:rPr>
          <w:rFonts w:ascii="Verdana" w:hAnsi="Verdana"/>
          <w:b/>
          <w:bCs/>
          <w:sz w:val="22"/>
          <w:szCs w:val="22"/>
          <w:lang w:val="es-ES"/>
        </w:rPr>
        <w:t>III</w:t>
      </w:r>
    </w:p>
    <w:p w14:paraId="2451A7E2" w14:textId="77777777" w:rsidR="00F36BFD" w:rsidRPr="0060133D" w:rsidRDefault="00F36BFD" w:rsidP="00673D29">
      <w:pPr>
        <w:jc w:val="center"/>
        <w:rPr>
          <w:rFonts w:ascii="Verdana" w:hAnsi="Verdana"/>
          <w:b/>
          <w:bCs/>
          <w:sz w:val="22"/>
          <w:szCs w:val="22"/>
          <w:lang w:val="es-ES"/>
        </w:rPr>
      </w:pPr>
    </w:p>
    <w:p w14:paraId="6BA23C20" w14:textId="77777777" w:rsidR="00E571A3" w:rsidRPr="0060133D" w:rsidRDefault="00E571A3" w:rsidP="00673D29">
      <w:pPr>
        <w:jc w:val="center"/>
        <w:rPr>
          <w:rFonts w:ascii="Verdana" w:hAnsi="Verdana"/>
          <w:b/>
          <w:bCs/>
          <w:sz w:val="22"/>
          <w:szCs w:val="22"/>
          <w:lang w:val="es-ES"/>
        </w:rPr>
      </w:pPr>
      <w:r w:rsidRPr="0060133D">
        <w:rPr>
          <w:rFonts w:ascii="Verdana" w:hAnsi="Verdana"/>
          <w:b/>
          <w:bCs/>
          <w:sz w:val="22"/>
          <w:szCs w:val="22"/>
          <w:lang w:val="es-ES"/>
        </w:rPr>
        <w:t>FORMALIZACIÓN DEL CONTRATO</w:t>
      </w:r>
    </w:p>
    <w:p w14:paraId="44FB95EF" w14:textId="77777777" w:rsidR="00673D29" w:rsidRPr="0060133D" w:rsidRDefault="00673D29" w:rsidP="00673D29">
      <w:pPr>
        <w:jc w:val="both"/>
        <w:rPr>
          <w:rFonts w:ascii="Verdana" w:hAnsi="Verdana"/>
          <w:b/>
          <w:bCs/>
          <w:sz w:val="22"/>
          <w:szCs w:val="22"/>
          <w:lang w:val="es-ES"/>
        </w:rPr>
      </w:pPr>
    </w:p>
    <w:p w14:paraId="49E98C37" w14:textId="33F123EA" w:rsidR="00E571A3" w:rsidRPr="0060133D" w:rsidRDefault="00E571A3" w:rsidP="00673D29">
      <w:pPr>
        <w:jc w:val="both"/>
        <w:rPr>
          <w:rFonts w:ascii="Verdana" w:hAnsi="Verdana"/>
          <w:b/>
          <w:bCs/>
          <w:sz w:val="22"/>
          <w:szCs w:val="22"/>
          <w:lang w:val="es-ES"/>
        </w:rPr>
      </w:pPr>
      <w:r w:rsidRPr="0060133D">
        <w:rPr>
          <w:rFonts w:ascii="Verdana" w:hAnsi="Verdana"/>
          <w:b/>
          <w:bCs/>
          <w:sz w:val="22"/>
          <w:szCs w:val="22"/>
          <w:lang w:val="es-ES"/>
        </w:rPr>
        <w:t>1</w:t>
      </w:r>
      <w:r w:rsidR="00F36BFD" w:rsidRPr="0060133D">
        <w:rPr>
          <w:rFonts w:ascii="Verdana" w:hAnsi="Verdana"/>
          <w:b/>
          <w:bCs/>
          <w:sz w:val="22"/>
          <w:szCs w:val="22"/>
          <w:lang w:val="es-ES"/>
        </w:rPr>
        <w:t>8</w:t>
      </w:r>
      <w:r w:rsidRPr="0060133D">
        <w:rPr>
          <w:rFonts w:ascii="Verdana" w:hAnsi="Verdana"/>
          <w:b/>
          <w:bCs/>
          <w:sz w:val="22"/>
          <w:szCs w:val="22"/>
          <w:lang w:val="es-ES"/>
        </w:rPr>
        <w:t xml:space="preserve">.- FORMALIZACIÓN DEL CONTRATO </w:t>
      </w:r>
    </w:p>
    <w:p w14:paraId="1FB4E5BC" w14:textId="77777777" w:rsidR="00DF5561" w:rsidRPr="0060133D" w:rsidRDefault="00DF5561" w:rsidP="00673D29">
      <w:pPr>
        <w:jc w:val="both"/>
        <w:rPr>
          <w:rFonts w:ascii="Verdana" w:hAnsi="Verdana"/>
          <w:sz w:val="22"/>
          <w:szCs w:val="22"/>
          <w:lang w:val="es-ES"/>
        </w:rPr>
      </w:pPr>
    </w:p>
    <w:p w14:paraId="79DE2945" w14:textId="2D863716" w:rsidR="00F36BFD" w:rsidRPr="0060133D" w:rsidRDefault="00986756" w:rsidP="00673D29">
      <w:pPr>
        <w:jc w:val="both"/>
        <w:rPr>
          <w:rFonts w:ascii="Verdana" w:hAnsi="Verdana"/>
          <w:sz w:val="22"/>
          <w:szCs w:val="22"/>
          <w:lang w:val="es-ES"/>
        </w:rPr>
      </w:pPr>
      <w:r w:rsidRPr="0060133D">
        <w:rPr>
          <w:rFonts w:ascii="Verdana" w:hAnsi="Verdana"/>
          <w:b/>
          <w:bCs/>
          <w:sz w:val="22"/>
          <w:szCs w:val="22"/>
          <w:lang w:val="es-ES"/>
        </w:rPr>
        <w:t>1</w:t>
      </w:r>
      <w:r w:rsidR="00F36BFD" w:rsidRPr="0060133D">
        <w:rPr>
          <w:rFonts w:ascii="Verdana" w:hAnsi="Verdana"/>
          <w:b/>
          <w:bCs/>
          <w:sz w:val="22"/>
          <w:szCs w:val="22"/>
          <w:lang w:val="es-ES"/>
        </w:rPr>
        <w:t>8</w:t>
      </w:r>
      <w:r w:rsidR="00E571A3" w:rsidRPr="0060133D">
        <w:rPr>
          <w:rFonts w:ascii="Verdana" w:hAnsi="Verdana"/>
          <w:b/>
          <w:bCs/>
          <w:sz w:val="22"/>
          <w:szCs w:val="22"/>
          <w:lang w:val="es-ES"/>
        </w:rPr>
        <w:t xml:space="preserve">.1.- </w:t>
      </w:r>
      <w:r w:rsidR="00E571A3" w:rsidRPr="0060133D">
        <w:rPr>
          <w:rFonts w:ascii="Verdana" w:hAnsi="Verdana"/>
          <w:sz w:val="22"/>
          <w:szCs w:val="22"/>
          <w:lang w:val="es-ES"/>
        </w:rPr>
        <w:t>Una vez adjudicado el contrato se procederá a su formalización.</w:t>
      </w:r>
      <w:r w:rsidR="00F36BFD" w:rsidRPr="0060133D">
        <w:rPr>
          <w:rFonts w:ascii="Verdana" w:hAnsi="Verdana"/>
          <w:sz w:val="22"/>
          <w:szCs w:val="22"/>
          <w:lang w:val="es-ES"/>
        </w:rPr>
        <w:t xml:space="preserve"> El adjudicatario queda obligado a suscribir, dentro del plazo de </w:t>
      </w:r>
      <w:r w:rsidR="0030112B" w:rsidRPr="0060133D">
        <w:rPr>
          <w:rFonts w:ascii="Verdana" w:hAnsi="Verdana"/>
          <w:sz w:val="22"/>
          <w:szCs w:val="22"/>
          <w:lang w:val="es-ES"/>
        </w:rPr>
        <w:t>cinco</w:t>
      </w:r>
      <w:r w:rsidR="00F36BFD" w:rsidRPr="0060133D">
        <w:rPr>
          <w:rFonts w:ascii="Verdana" w:hAnsi="Verdana"/>
          <w:sz w:val="22"/>
          <w:szCs w:val="22"/>
          <w:lang w:val="es-ES"/>
        </w:rPr>
        <w:t xml:space="preserve"> días naturales siguientes a la notificación de la adjudicación, el documento de formalización del contrato, al que se unirá su oferta y el pliego de prescripciones administrativas y técnicas debidamente firmado. </w:t>
      </w:r>
    </w:p>
    <w:p w14:paraId="5AE24350" w14:textId="77777777" w:rsidR="00F36BFD" w:rsidRPr="0060133D" w:rsidRDefault="00F36BFD" w:rsidP="00673D29">
      <w:pPr>
        <w:jc w:val="both"/>
        <w:rPr>
          <w:rFonts w:ascii="Verdana" w:hAnsi="Verdana"/>
          <w:sz w:val="22"/>
          <w:szCs w:val="22"/>
          <w:lang w:val="es-ES"/>
        </w:rPr>
      </w:pPr>
    </w:p>
    <w:p w14:paraId="353D28A8" w14:textId="38451E87" w:rsidR="00E571A3" w:rsidRPr="0060133D" w:rsidRDefault="00F36BFD" w:rsidP="00673D29">
      <w:pPr>
        <w:jc w:val="both"/>
        <w:rPr>
          <w:rFonts w:ascii="Verdana" w:hAnsi="Verdana"/>
          <w:sz w:val="22"/>
          <w:szCs w:val="22"/>
          <w:lang w:val="es-ES"/>
        </w:rPr>
      </w:pPr>
      <w:r w:rsidRPr="0060133D">
        <w:rPr>
          <w:rFonts w:ascii="Verdana" w:hAnsi="Verdana"/>
          <w:sz w:val="22"/>
          <w:szCs w:val="22"/>
          <w:lang w:val="es-ES"/>
        </w:rPr>
        <w:t xml:space="preserve">Cuando el licitador que hubiese resultado propuesto como </w:t>
      </w:r>
      <w:r w:rsidR="00F76F7E" w:rsidRPr="0060133D">
        <w:rPr>
          <w:rFonts w:ascii="Verdana" w:hAnsi="Verdana"/>
          <w:sz w:val="22"/>
          <w:szCs w:val="22"/>
          <w:lang w:val="es-ES"/>
        </w:rPr>
        <w:t>adjudicatario</w:t>
      </w:r>
      <w:r w:rsidRPr="0060133D">
        <w:rPr>
          <w:rFonts w:ascii="Verdana" w:hAnsi="Verdana"/>
          <w:sz w:val="22"/>
          <w:szCs w:val="22"/>
          <w:lang w:val="es-ES"/>
        </w:rPr>
        <w:t xml:space="preserve"> no suscribiera el contrato, se entenderá que retira su oferta y se podrá realizar una nueva </w:t>
      </w:r>
      <w:r w:rsidR="00CB67AD" w:rsidRPr="0060133D">
        <w:rPr>
          <w:rFonts w:ascii="Verdana" w:hAnsi="Verdana"/>
          <w:sz w:val="22"/>
          <w:szCs w:val="22"/>
          <w:lang w:val="es-ES"/>
        </w:rPr>
        <w:t xml:space="preserve">resolución de </w:t>
      </w:r>
      <w:r w:rsidRPr="0060133D">
        <w:rPr>
          <w:rFonts w:ascii="Verdana" w:hAnsi="Verdana"/>
          <w:sz w:val="22"/>
          <w:szCs w:val="22"/>
          <w:lang w:val="es-ES"/>
        </w:rPr>
        <w:t>adjudicación al licitador o licitadores siguientes por el orden en que sus ofertas hayan quedado clasificadas.</w:t>
      </w:r>
    </w:p>
    <w:p w14:paraId="2A30CA50" w14:textId="77777777" w:rsidR="00673D29" w:rsidRPr="0060133D" w:rsidRDefault="00673D29" w:rsidP="00673D29">
      <w:pPr>
        <w:jc w:val="both"/>
        <w:rPr>
          <w:rFonts w:ascii="Verdana" w:hAnsi="Verdana"/>
          <w:sz w:val="22"/>
          <w:szCs w:val="22"/>
          <w:lang w:val="es-ES"/>
        </w:rPr>
      </w:pPr>
    </w:p>
    <w:p w14:paraId="71DA5CF3" w14:textId="448EEED5" w:rsidR="00E24160" w:rsidRPr="0060133D" w:rsidRDefault="00E571A3" w:rsidP="00673D29">
      <w:pPr>
        <w:jc w:val="both"/>
        <w:rPr>
          <w:rFonts w:ascii="Verdana" w:hAnsi="Verdana"/>
          <w:sz w:val="22"/>
          <w:szCs w:val="22"/>
          <w:lang w:val="es-ES"/>
        </w:rPr>
      </w:pPr>
      <w:r w:rsidRPr="0060133D">
        <w:rPr>
          <w:rFonts w:ascii="Verdana" w:hAnsi="Verdana"/>
          <w:b/>
          <w:bCs/>
          <w:sz w:val="22"/>
          <w:szCs w:val="22"/>
          <w:lang w:val="es-ES"/>
        </w:rPr>
        <w:t>1</w:t>
      </w:r>
      <w:r w:rsidR="00F36BFD" w:rsidRPr="0060133D">
        <w:rPr>
          <w:rFonts w:ascii="Verdana" w:hAnsi="Verdana"/>
          <w:b/>
          <w:bCs/>
          <w:sz w:val="22"/>
          <w:szCs w:val="22"/>
          <w:lang w:val="es-ES"/>
        </w:rPr>
        <w:t>8</w:t>
      </w:r>
      <w:r w:rsidRPr="0060133D">
        <w:rPr>
          <w:rFonts w:ascii="Verdana" w:hAnsi="Verdana"/>
          <w:b/>
          <w:bCs/>
          <w:sz w:val="22"/>
          <w:szCs w:val="22"/>
          <w:lang w:val="es-ES"/>
        </w:rPr>
        <w:t>.2.-</w:t>
      </w:r>
      <w:r w:rsidRPr="0060133D">
        <w:rPr>
          <w:rFonts w:ascii="Verdana" w:hAnsi="Verdana"/>
          <w:sz w:val="22"/>
          <w:szCs w:val="22"/>
          <w:lang w:val="es-ES"/>
        </w:rPr>
        <w:t xml:space="preserve"> No podrá iniciarse la ejecución del contrato sin su previa formalización. Si ésta no se llevara a cabo por causa imputable a la adjudicataria, se</w:t>
      </w:r>
      <w:r w:rsidR="00787562" w:rsidRPr="0060133D">
        <w:rPr>
          <w:rFonts w:ascii="Verdana" w:hAnsi="Verdana"/>
          <w:sz w:val="22"/>
          <w:szCs w:val="22"/>
          <w:lang w:val="es-ES"/>
        </w:rPr>
        <w:t xml:space="preserve"> </w:t>
      </w:r>
      <w:r w:rsidRPr="0060133D">
        <w:rPr>
          <w:rFonts w:ascii="Verdana" w:hAnsi="Verdana"/>
          <w:sz w:val="22"/>
          <w:szCs w:val="22"/>
          <w:lang w:val="es-ES"/>
        </w:rPr>
        <w:t xml:space="preserve">exigirá el </w:t>
      </w:r>
      <w:r w:rsidR="00986756" w:rsidRPr="0060133D">
        <w:rPr>
          <w:rFonts w:ascii="Verdana" w:hAnsi="Verdana"/>
          <w:sz w:val="22"/>
          <w:szCs w:val="22"/>
          <w:lang w:val="es-ES"/>
        </w:rPr>
        <w:t>i</w:t>
      </w:r>
      <w:r w:rsidRPr="0060133D">
        <w:rPr>
          <w:rFonts w:ascii="Verdana" w:hAnsi="Verdana"/>
          <w:sz w:val="22"/>
          <w:szCs w:val="22"/>
          <w:lang w:val="es-ES"/>
        </w:rPr>
        <w:t>mporte del 3% del presupuesto base de licitación, IGIC excluido, en concepto de penalidad.</w:t>
      </w:r>
    </w:p>
    <w:p w14:paraId="460F10A3" w14:textId="77777777" w:rsidR="00673D29" w:rsidRPr="0060133D" w:rsidRDefault="00673D29" w:rsidP="00673D29">
      <w:pPr>
        <w:jc w:val="both"/>
        <w:rPr>
          <w:rFonts w:ascii="Verdana" w:hAnsi="Verdana"/>
          <w:sz w:val="22"/>
          <w:szCs w:val="22"/>
          <w:lang w:val="es-ES"/>
        </w:rPr>
      </w:pPr>
    </w:p>
    <w:p w14:paraId="68D92DE5" w14:textId="7357295A" w:rsidR="00E571A3" w:rsidRPr="0060133D" w:rsidRDefault="00E571A3" w:rsidP="00673D29">
      <w:pPr>
        <w:jc w:val="center"/>
        <w:rPr>
          <w:rFonts w:ascii="Verdana" w:hAnsi="Verdana"/>
          <w:b/>
          <w:bCs/>
          <w:sz w:val="22"/>
          <w:szCs w:val="22"/>
          <w:lang w:val="es-ES"/>
        </w:rPr>
      </w:pPr>
      <w:r w:rsidRPr="0060133D">
        <w:rPr>
          <w:rFonts w:ascii="Verdana" w:hAnsi="Verdana"/>
          <w:b/>
          <w:bCs/>
          <w:sz w:val="22"/>
          <w:szCs w:val="22"/>
          <w:lang w:val="es-ES"/>
        </w:rPr>
        <w:lastRenderedPageBreak/>
        <w:t>IV</w:t>
      </w:r>
    </w:p>
    <w:p w14:paraId="6EC2AAEA" w14:textId="77777777" w:rsidR="00E571A3" w:rsidRPr="0060133D" w:rsidRDefault="00E571A3" w:rsidP="00673D29">
      <w:pPr>
        <w:jc w:val="center"/>
        <w:rPr>
          <w:rFonts w:ascii="Verdana" w:hAnsi="Verdana"/>
          <w:b/>
          <w:bCs/>
          <w:sz w:val="22"/>
          <w:szCs w:val="22"/>
          <w:lang w:val="es-ES"/>
        </w:rPr>
      </w:pPr>
      <w:r w:rsidRPr="0060133D">
        <w:rPr>
          <w:rFonts w:ascii="Verdana" w:hAnsi="Verdana"/>
          <w:b/>
          <w:bCs/>
          <w:sz w:val="22"/>
          <w:szCs w:val="22"/>
          <w:lang w:val="es-ES"/>
        </w:rPr>
        <w:t>EJECUCIÓN DEL CONTRATO</w:t>
      </w:r>
    </w:p>
    <w:p w14:paraId="45A97992" w14:textId="77777777" w:rsidR="00673D29" w:rsidRPr="0060133D" w:rsidRDefault="00673D29" w:rsidP="00673D29">
      <w:pPr>
        <w:jc w:val="both"/>
        <w:rPr>
          <w:rFonts w:ascii="Verdana" w:hAnsi="Verdana"/>
          <w:b/>
          <w:bCs/>
          <w:sz w:val="22"/>
          <w:szCs w:val="22"/>
          <w:lang w:val="es-ES"/>
        </w:rPr>
      </w:pPr>
    </w:p>
    <w:p w14:paraId="3D23D575" w14:textId="341762CA" w:rsidR="00E571A3" w:rsidRPr="0060133D" w:rsidRDefault="00986756" w:rsidP="00673D29">
      <w:pPr>
        <w:jc w:val="both"/>
        <w:rPr>
          <w:rFonts w:ascii="Verdana" w:hAnsi="Verdana"/>
          <w:b/>
          <w:bCs/>
          <w:sz w:val="22"/>
          <w:szCs w:val="22"/>
          <w:lang w:val="es-ES"/>
        </w:rPr>
      </w:pPr>
      <w:r w:rsidRPr="0060133D">
        <w:rPr>
          <w:rFonts w:ascii="Verdana" w:hAnsi="Verdana"/>
          <w:b/>
          <w:bCs/>
          <w:sz w:val="22"/>
          <w:szCs w:val="22"/>
          <w:lang w:val="es-ES"/>
        </w:rPr>
        <w:t>1</w:t>
      </w:r>
      <w:r w:rsidR="00F36BFD" w:rsidRPr="0060133D">
        <w:rPr>
          <w:rFonts w:ascii="Verdana" w:hAnsi="Verdana"/>
          <w:b/>
          <w:bCs/>
          <w:sz w:val="22"/>
          <w:szCs w:val="22"/>
          <w:lang w:val="es-ES"/>
        </w:rPr>
        <w:t>9</w:t>
      </w:r>
      <w:r w:rsidR="00E571A3" w:rsidRPr="0060133D">
        <w:rPr>
          <w:rFonts w:ascii="Verdana" w:hAnsi="Verdana"/>
          <w:b/>
          <w:bCs/>
          <w:sz w:val="22"/>
          <w:szCs w:val="22"/>
          <w:lang w:val="es-ES"/>
        </w:rPr>
        <w:t xml:space="preserve">.- </w:t>
      </w:r>
      <w:r w:rsidR="00673D29" w:rsidRPr="0060133D">
        <w:rPr>
          <w:rFonts w:ascii="Verdana" w:hAnsi="Verdana"/>
          <w:b/>
          <w:bCs/>
          <w:sz w:val="22"/>
          <w:szCs w:val="22"/>
          <w:lang w:val="es-ES"/>
        </w:rPr>
        <w:t>RESPONS</w:t>
      </w:r>
      <w:r w:rsidR="0030112B" w:rsidRPr="0060133D">
        <w:rPr>
          <w:rFonts w:ascii="Verdana" w:hAnsi="Verdana"/>
          <w:b/>
          <w:bCs/>
          <w:sz w:val="22"/>
          <w:szCs w:val="22"/>
          <w:lang w:val="es-ES"/>
        </w:rPr>
        <w:t>A</w:t>
      </w:r>
      <w:r w:rsidR="00673D29" w:rsidRPr="0060133D">
        <w:rPr>
          <w:rFonts w:ascii="Verdana" w:hAnsi="Verdana"/>
          <w:b/>
          <w:bCs/>
          <w:sz w:val="22"/>
          <w:szCs w:val="22"/>
          <w:lang w:val="es-ES"/>
        </w:rPr>
        <w:t>BLE</w:t>
      </w:r>
      <w:r w:rsidR="00E571A3" w:rsidRPr="0060133D">
        <w:rPr>
          <w:rFonts w:ascii="Verdana" w:hAnsi="Verdana"/>
          <w:b/>
          <w:bCs/>
          <w:sz w:val="22"/>
          <w:szCs w:val="22"/>
          <w:lang w:val="es-ES"/>
        </w:rPr>
        <w:t xml:space="preserve"> DEL CONTRATO </w:t>
      </w:r>
    </w:p>
    <w:p w14:paraId="7D7B3252" w14:textId="77777777" w:rsidR="00673D29" w:rsidRPr="0060133D" w:rsidRDefault="00673D29" w:rsidP="00673D29">
      <w:pPr>
        <w:jc w:val="both"/>
        <w:rPr>
          <w:rFonts w:ascii="Verdana" w:hAnsi="Verdana"/>
          <w:sz w:val="22"/>
          <w:szCs w:val="22"/>
          <w:lang w:val="es-ES"/>
        </w:rPr>
      </w:pPr>
    </w:p>
    <w:p w14:paraId="597188DD" w14:textId="77777777" w:rsidR="00E571A3" w:rsidRPr="0060133D" w:rsidRDefault="00E571A3" w:rsidP="00673D29">
      <w:pPr>
        <w:jc w:val="both"/>
        <w:rPr>
          <w:rFonts w:ascii="Verdana" w:hAnsi="Verdana"/>
          <w:sz w:val="22"/>
          <w:szCs w:val="22"/>
          <w:lang w:val="es-ES"/>
        </w:rPr>
      </w:pPr>
      <w:r w:rsidRPr="0060133D">
        <w:rPr>
          <w:rFonts w:ascii="Verdana" w:hAnsi="Verdana"/>
          <w:sz w:val="22"/>
          <w:szCs w:val="22"/>
          <w:lang w:val="es-ES"/>
        </w:rPr>
        <w:t>El órgano de contratación designará una persona física</w:t>
      </w:r>
      <w:r w:rsidR="00787562" w:rsidRPr="0060133D">
        <w:rPr>
          <w:rFonts w:ascii="Verdana" w:hAnsi="Verdana"/>
          <w:sz w:val="22"/>
          <w:szCs w:val="22"/>
          <w:lang w:val="es-ES"/>
        </w:rPr>
        <w:t xml:space="preserve"> </w:t>
      </w:r>
      <w:r w:rsidRPr="0060133D">
        <w:rPr>
          <w:rFonts w:ascii="Verdana" w:hAnsi="Verdana"/>
          <w:sz w:val="22"/>
          <w:szCs w:val="22"/>
          <w:lang w:val="es-ES"/>
        </w:rPr>
        <w:t>como responsable del contrato, quien supervisará la ejecución del mismo, comprobando que su realización se ajusta a lo establecido en el contrato, y cursará al contratista las órdenes e instrucciones del órgano de contratación.</w:t>
      </w:r>
    </w:p>
    <w:p w14:paraId="739C5BA0" w14:textId="77777777" w:rsidR="00986756" w:rsidRPr="0060133D" w:rsidRDefault="00986756" w:rsidP="00673D29">
      <w:pPr>
        <w:jc w:val="both"/>
        <w:rPr>
          <w:rFonts w:ascii="Verdana" w:hAnsi="Verdana"/>
          <w:sz w:val="22"/>
          <w:szCs w:val="22"/>
          <w:lang w:val="es-ES"/>
        </w:rPr>
      </w:pPr>
    </w:p>
    <w:p w14:paraId="5074050E" w14:textId="73CCA1D8" w:rsidR="00E571A3" w:rsidRPr="0060133D" w:rsidRDefault="00E571A3" w:rsidP="00673D29">
      <w:pPr>
        <w:jc w:val="both"/>
        <w:rPr>
          <w:rFonts w:ascii="Verdana" w:hAnsi="Verdana"/>
          <w:sz w:val="22"/>
          <w:szCs w:val="22"/>
          <w:lang w:val="es-ES"/>
        </w:rPr>
      </w:pPr>
      <w:r w:rsidRPr="0060133D">
        <w:rPr>
          <w:rFonts w:ascii="Verdana" w:hAnsi="Verdana"/>
          <w:sz w:val="22"/>
          <w:szCs w:val="22"/>
          <w:lang w:val="es-ES"/>
        </w:rPr>
        <w:t xml:space="preserve">Por su parte, la empresa contratista deberá designar al menos un </w:t>
      </w:r>
      <w:r w:rsidR="00F76F7E" w:rsidRPr="0060133D">
        <w:rPr>
          <w:rFonts w:ascii="Verdana" w:hAnsi="Verdana"/>
          <w:sz w:val="22"/>
          <w:szCs w:val="22"/>
          <w:lang w:val="es-ES"/>
        </w:rPr>
        <w:t>coordinador del</w:t>
      </w:r>
      <w:r w:rsidRPr="0060133D">
        <w:rPr>
          <w:rFonts w:ascii="Verdana" w:hAnsi="Verdana"/>
          <w:sz w:val="22"/>
          <w:szCs w:val="22"/>
          <w:lang w:val="es-ES"/>
        </w:rPr>
        <w:t xml:space="preserve"> contrato, integrado en su propia plantilla, que tendrá entre sus obligaciones las siguientes:</w:t>
      </w:r>
    </w:p>
    <w:p w14:paraId="7DDE94CC" w14:textId="77777777" w:rsidR="0086200D" w:rsidRPr="0060133D" w:rsidRDefault="0086200D" w:rsidP="00673D29">
      <w:pPr>
        <w:jc w:val="both"/>
        <w:rPr>
          <w:rFonts w:ascii="Verdana" w:hAnsi="Verdana"/>
          <w:sz w:val="22"/>
          <w:szCs w:val="22"/>
          <w:lang w:val="es-ES"/>
        </w:rPr>
      </w:pPr>
    </w:p>
    <w:p w14:paraId="0DF2D4B6" w14:textId="77777777" w:rsidR="00E571A3" w:rsidRPr="0060133D" w:rsidRDefault="00E571A3" w:rsidP="00673D29">
      <w:pPr>
        <w:jc w:val="both"/>
        <w:rPr>
          <w:rFonts w:ascii="Verdana" w:hAnsi="Verdana"/>
          <w:sz w:val="22"/>
          <w:szCs w:val="22"/>
          <w:lang w:val="es-ES"/>
        </w:rPr>
      </w:pPr>
      <w:r w:rsidRPr="0060133D">
        <w:rPr>
          <w:rFonts w:ascii="Verdana" w:hAnsi="Verdana"/>
          <w:sz w:val="22"/>
          <w:szCs w:val="22"/>
          <w:lang w:val="es-ES"/>
        </w:rPr>
        <w:tab/>
        <w:t>a) Actuar como interlocutor de la empresa contratista frente a la entidad contratante, canalizando la comunicación entre la empresa contratista y el personal integrante del equipo de trabajo adscrito al contrato y la entidad contratante, en todo lo relativo a las cuestiones derivadas de la ejecución del contrato.</w:t>
      </w:r>
    </w:p>
    <w:p w14:paraId="37D70FCD" w14:textId="77777777" w:rsidR="00E571A3" w:rsidRPr="0060133D" w:rsidRDefault="00E571A3" w:rsidP="00673D29">
      <w:pPr>
        <w:jc w:val="both"/>
        <w:rPr>
          <w:rFonts w:ascii="Verdana" w:hAnsi="Verdana"/>
          <w:sz w:val="22"/>
          <w:szCs w:val="22"/>
          <w:lang w:val="es-ES"/>
        </w:rPr>
      </w:pPr>
      <w:r w:rsidRPr="0060133D">
        <w:rPr>
          <w:rFonts w:ascii="Verdana" w:hAnsi="Verdana"/>
          <w:sz w:val="22"/>
          <w:szCs w:val="22"/>
          <w:lang w:val="es-ES"/>
        </w:rPr>
        <w:tab/>
        <w:t>b) Distribuir el trabajo entre el personal encargado de la ejecución del contrato, e impartir a dichos trabajadores las órdenes e instrucciones de trabajo que sean necesarias en relación con la prestación del servicio contratado.</w:t>
      </w:r>
    </w:p>
    <w:p w14:paraId="50860277" w14:textId="77777777" w:rsidR="00E571A3" w:rsidRPr="0060133D" w:rsidRDefault="00E571A3" w:rsidP="00673D29">
      <w:pPr>
        <w:jc w:val="both"/>
        <w:rPr>
          <w:rFonts w:ascii="Verdana" w:hAnsi="Verdana"/>
          <w:sz w:val="22"/>
          <w:szCs w:val="22"/>
          <w:lang w:val="es-ES"/>
        </w:rPr>
      </w:pPr>
      <w:r w:rsidRPr="0060133D">
        <w:rPr>
          <w:rFonts w:ascii="Verdana" w:hAnsi="Verdana"/>
          <w:sz w:val="22"/>
          <w:szCs w:val="22"/>
          <w:lang w:val="es-ES"/>
        </w:rPr>
        <w:tab/>
        <w:t>c) Supervisar el correcto desempeño por parte del personal integrante del equipo de trabajo de las funciones que tienen encomendadas, así como controlar la asistencia de dicho personal al puesto de trabajo.</w:t>
      </w:r>
    </w:p>
    <w:p w14:paraId="401964A6" w14:textId="77777777" w:rsidR="00E571A3" w:rsidRPr="0060133D" w:rsidRDefault="00E571A3" w:rsidP="00673D29">
      <w:pPr>
        <w:jc w:val="both"/>
        <w:rPr>
          <w:rFonts w:ascii="Verdana" w:hAnsi="Verdana"/>
          <w:sz w:val="22"/>
          <w:szCs w:val="22"/>
          <w:lang w:val="es-ES"/>
        </w:rPr>
      </w:pPr>
      <w:r w:rsidRPr="0060133D">
        <w:rPr>
          <w:rFonts w:ascii="Verdana" w:hAnsi="Verdana"/>
          <w:sz w:val="22"/>
          <w:szCs w:val="22"/>
          <w:lang w:val="es-ES"/>
        </w:rPr>
        <w:tab/>
        <w:t>d) Organizar el régimen de vacaciones del personal adscrito a la ejecución del contrato, de forma que no se altere la correcta ejecución del servicio.</w:t>
      </w:r>
    </w:p>
    <w:p w14:paraId="293710D8" w14:textId="77777777" w:rsidR="00E571A3" w:rsidRPr="0060133D" w:rsidRDefault="00E571A3" w:rsidP="00673D29">
      <w:pPr>
        <w:jc w:val="both"/>
        <w:rPr>
          <w:rFonts w:ascii="Verdana" w:hAnsi="Verdana"/>
          <w:sz w:val="22"/>
          <w:szCs w:val="22"/>
          <w:lang w:val="es-ES"/>
        </w:rPr>
      </w:pPr>
      <w:r w:rsidRPr="0060133D">
        <w:rPr>
          <w:rFonts w:ascii="Verdana" w:hAnsi="Verdana"/>
          <w:sz w:val="22"/>
          <w:szCs w:val="22"/>
          <w:lang w:val="es-ES"/>
        </w:rPr>
        <w:tab/>
        <w:t xml:space="preserve">e) Informar a la entidad contratante sobre las variaciones, ocasionales o permanentes, en la composición del equipo de trabajo adscrito a la ejecución del contrato. </w:t>
      </w:r>
    </w:p>
    <w:p w14:paraId="2230535B" w14:textId="77777777" w:rsidR="000D5A74" w:rsidRPr="0060133D" w:rsidRDefault="000D5A74" w:rsidP="00673D29">
      <w:pPr>
        <w:jc w:val="both"/>
        <w:rPr>
          <w:rFonts w:ascii="Verdana" w:hAnsi="Verdana"/>
          <w:b/>
          <w:bCs/>
          <w:sz w:val="22"/>
          <w:szCs w:val="22"/>
          <w:lang w:val="es-ES"/>
        </w:rPr>
      </w:pPr>
      <w:bookmarkStart w:id="7" w:name="_Hlk201138636"/>
    </w:p>
    <w:p w14:paraId="2001DCFE" w14:textId="275C7CE6" w:rsidR="00986756" w:rsidRPr="0060133D" w:rsidRDefault="00F36BFD" w:rsidP="00673D29">
      <w:pPr>
        <w:jc w:val="both"/>
        <w:rPr>
          <w:rFonts w:ascii="Verdana" w:hAnsi="Verdana"/>
          <w:b/>
          <w:bCs/>
          <w:sz w:val="22"/>
          <w:szCs w:val="22"/>
          <w:lang w:val="es-ES"/>
        </w:rPr>
      </w:pPr>
      <w:r w:rsidRPr="0060133D">
        <w:rPr>
          <w:rFonts w:ascii="Verdana" w:hAnsi="Verdana"/>
          <w:b/>
          <w:bCs/>
          <w:sz w:val="22"/>
          <w:szCs w:val="22"/>
          <w:lang w:val="es-ES"/>
        </w:rPr>
        <w:t>20</w:t>
      </w:r>
      <w:r w:rsidR="00E571A3" w:rsidRPr="0060133D">
        <w:rPr>
          <w:rFonts w:ascii="Verdana" w:hAnsi="Verdana"/>
          <w:b/>
          <w:bCs/>
          <w:sz w:val="22"/>
          <w:szCs w:val="22"/>
          <w:lang w:val="es-ES"/>
        </w:rPr>
        <w:t>.- OBLIGACIONES DEL CONTRATISTA</w:t>
      </w:r>
    </w:p>
    <w:p w14:paraId="0287B1A0" w14:textId="77777777" w:rsidR="00986756" w:rsidRPr="0060133D" w:rsidRDefault="00986756" w:rsidP="00673D29">
      <w:pPr>
        <w:jc w:val="both"/>
        <w:rPr>
          <w:rFonts w:ascii="Verdana" w:hAnsi="Verdana"/>
          <w:sz w:val="22"/>
          <w:szCs w:val="22"/>
          <w:lang w:val="es-ES"/>
        </w:rPr>
      </w:pPr>
    </w:p>
    <w:p w14:paraId="2AB60731" w14:textId="58EF23E1" w:rsidR="00E571A3" w:rsidRPr="0060133D" w:rsidRDefault="00F36BFD" w:rsidP="00673D29">
      <w:pPr>
        <w:jc w:val="both"/>
        <w:rPr>
          <w:rFonts w:ascii="Verdana" w:hAnsi="Verdana"/>
          <w:sz w:val="22"/>
          <w:szCs w:val="22"/>
          <w:lang w:val="es-ES"/>
        </w:rPr>
      </w:pPr>
      <w:r w:rsidRPr="0060133D">
        <w:rPr>
          <w:rFonts w:ascii="Verdana" w:hAnsi="Verdana"/>
          <w:b/>
          <w:bCs/>
          <w:sz w:val="22"/>
          <w:szCs w:val="22"/>
          <w:lang w:val="es-ES"/>
        </w:rPr>
        <w:t>20</w:t>
      </w:r>
      <w:r w:rsidR="00E571A3" w:rsidRPr="0060133D">
        <w:rPr>
          <w:rFonts w:ascii="Verdana" w:hAnsi="Verdana"/>
          <w:b/>
          <w:bCs/>
          <w:sz w:val="22"/>
          <w:szCs w:val="22"/>
          <w:lang w:val="es-ES"/>
        </w:rPr>
        <w:t xml:space="preserve">.1.- </w:t>
      </w:r>
      <w:r w:rsidR="00E571A3" w:rsidRPr="0060133D">
        <w:rPr>
          <w:rFonts w:ascii="Verdana" w:hAnsi="Verdana"/>
          <w:sz w:val="22"/>
          <w:szCs w:val="22"/>
          <w:lang w:val="es-ES"/>
        </w:rPr>
        <w:t>La contratista está obligada a cumplir lo establecido en el presente pliego, así como las instrucciones que, en su caso, le diere el responsable del contrato designado por el órgano de contratación.</w:t>
      </w:r>
    </w:p>
    <w:p w14:paraId="032F1D5E" w14:textId="77777777" w:rsidR="0086200D" w:rsidRPr="0060133D" w:rsidRDefault="0086200D" w:rsidP="00673D29">
      <w:pPr>
        <w:jc w:val="both"/>
        <w:rPr>
          <w:rFonts w:ascii="Verdana" w:hAnsi="Verdana"/>
          <w:sz w:val="22"/>
          <w:szCs w:val="22"/>
          <w:lang w:val="es-ES"/>
        </w:rPr>
      </w:pPr>
    </w:p>
    <w:bookmarkEnd w:id="7"/>
    <w:p w14:paraId="11D5966D" w14:textId="0F94658A" w:rsidR="00E571A3" w:rsidRPr="0060133D" w:rsidRDefault="00F36BFD" w:rsidP="00673D29">
      <w:pPr>
        <w:jc w:val="both"/>
        <w:rPr>
          <w:rFonts w:ascii="Verdana" w:hAnsi="Verdana"/>
          <w:sz w:val="22"/>
          <w:szCs w:val="22"/>
          <w:lang w:val="es-ES"/>
        </w:rPr>
      </w:pPr>
      <w:r w:rsidRPr="0060133D">
        <w:rPr>
          <w:rFonts w:ascii="Verdana" w:hAnsi="Verdana"/>
          <w:b/>
          <w:bCs/>
          <w:sz w:val="22"/>
          <w:szCs w:val="22"/>
          <w:lang w:val="es-ES"/>
        </w:rPr>
        <w:t>20</w:t>
      </w:r>
      <w:r w:rsidR="00E571A3" w:rsidRPr="0060133D">
        <w:rPr>
          <w:rFonts w:ascii="Verdana" w:hAnsi="Verdana"/>
          <w:b/>
          <w:bCs/>
          <w:sz w:val="22"/>
          <w:szCs w:val="22"/>
          <w:lang w:val="es-ES"/>
        </w:rPr>
        <w:t>.2</w:t>
      </w:r>
      <w:r w:rsidR="00E571A3" w:rsidRPr="0060133D">
        <w:rPr>
          <w:rFonts w:ascii="Verdana" w:hAnsi="Verdana"/>
          <w:sz w:val="22"/>
          <w:szCs w:val="22"/>
          <w:lang w:val="es-ES"/>
        </w:rPr>
        <w:t xml:space="preserve">.- La contratista habrá de cumplir las obligaciones medioambientales, sociales y laborales establecidas en el derecho de la Unión Europea, el derecho nacional, los convenios colectivos o las disposiciones de derecho internacional medioambiental, social y laboral que vinculen al Estado.  </w:t>
      </w:r>
    </w:p>
    <w:p w14:paraId="49F88AF8" w14:textId="77777777" w:rsidR="00787562" w:rsidRPr="0060133D" w:rsidRDefault="00787562" w:rsidP="00673D29">
      <w:pPr>
        <w:jc w:val="both"/>
        <w:rPr>
          <w:rFonts w:ascii="Verdana" w:hAnsi="Verdana"/>
          <w:sz w:val="22"/>
          <w:szCs w:val="22"/>
          <w:lang w:val="es-ES"/>
        </w:rPr>
      </w:pPr>
    </w:p>
    <w:p w14:paraId="5EF82ED9" w14:textId="77F679C6" w:rsidR="00E571A3" w:rsidRPr="0060133D" w:rsidRDefault="00F36BFD" w:rsidP="00673D29">
      <w:pPr>
        <w:jc w:val="both"/>
        <w:rPr>
          <w:rFonts w:ascii="Verdana" w:hAnsi="Verdana"/>
          <w:sz w:val="22"/>
          <w:szCs w:val="22"/>
          <w:lang w:val="es-ES"/>
        </w:rPr>
      </w:pPr>
      <w:r w:rsidRPr="0060133D">
        <w:rPr>
          <w:rFonts w:ascii="Verdana" w:hAnsi="Verdana"/>
          <w:b/>
          <w:bCs/>
          <w:sz w:val="22"/>
          <w:szCs w:val="22"/>
          <w:lang w:val="es-ES"/>
        </w:rPr>
        <w:t>20</w:t>
      </w:r>
      <w:r w:rsidR="00986756" w:rsidRPr="0060133D">
        <w:rPr>
          <w:rFonts w:ascii="Verdana" w:hAnsi="Verdana"/>
          <w:b/>
          <w:bCs/>
          <w:sz w:val="22"/>
          <w:szCs w:val="22"/>
          <w:lang w:val="es-ES"/>
        </w:rPr>
        <w:t>.3</w:t>
      </w:r>
      <w:r w:rsidR="00E571A3" w:rsidRPr="0060133D">
        <w:rPr>
          <w:rFonts w:ascii="Verdana" w:hAnsi="Verdana"/>
          <w:b/>
          <w:bCs/>
          <w:sz w:val="22"/>
          <w:szCs w:val="22"/>
          <w:lang w:val="es-ES"/>
        </w:rPr>
        <w:t>.</w:t>
      </w:r>
      <w:r w:rsidR="00E571A3" w:rsidRPr="0060133D">
        <w:rPr>
          <w:rFonts w:ascii="Verdana" w:hAnsi="Verdana"/>
          <w:sz w:val="22"/>
          <w:szCs w:val="22"/>
          <w:lang w:val="es-ES"/>
        </w:rPr>
        <w:t>- La contratista deberá guardar sigilo respecto a los datos o antecedentes que, no siendo públicos o notorios, estén relacionados con el objeto del contrato y hayan llegado a su conocimiento con ocasión del mismo.</w:t>
      </w:r>
    </w:p>
    <w:p w14:paraId="722A241B" w14:textId="77777777" w:rsidR="00F36BFD" w:rsidRPr="0060133D" w:rsidRDefault="00F36BFD" w:rsidP="00673D29">
      <w:pPr>
        <w:jc w:val="both"/>
        <w:rPr>
          <w:rFonts w:ascii="Verdana" w:hAnsi="Verdana"/>
          <w:sz w:val="22"/>
          <w:szCs w:val="22"/>
          <w:lang w:val="es-ES"/>
        </w:rPr>
      </w:pPr>
    </w:p>
    <w:p w14:paraId="55B80184" w14:textId="25344B91" w:rsidR="00E571A3" w:rsidRPr="0060133D" w:rsidRDefault="00F36BFD" w:rsidP="00673D29">
      <w:pPr>
        <w:jc w:val="both"/>
        <w:rPr>
          <w:rFonts w:ascii="Verdana" w:hAnsi="Verdana"/>
          <w:sz w:val="22"/>
          <w:szCs w:val="22"/>
          <w:lang w:val="es-ES"/>
        </w:rPr>
      </w:pPr>
      <w:r w:rsidRPr="0060133D">
        <w:rPr>
          <w:rFonts w:ascii="Verdana" w:hAnsi="Verdana"/>
          <w:b/>
          <w:bCs/>
          <w:sz w:val="22"/>
          <w:szCs w:val="22"/>
          <w:lang w:val="es-ES"/>
        </w:rPr>
        <w:t>20</w:t>
      </w:r>
      <w:r w:rsidR="00E571A3" w:rsidRPr="0060133D">
        <w:rPr>
          <w:rFonts w:ascii="Verdana" w:hAnsi="Verdana"/>
          <w:b/>
          <w:bCs/>
          <w:sz w:val="22"/>
          <w:szCs w:val="22"/>
          <w:lang w:val="es-ES"/>
        </w:rPr>
        <w:t>.4.-</w:t>
      </w:r>
      <w:r w:rsidR="00E571A3" w:rsidRPr="0060133D">
        <w:rPr>
          <w:rFonts w:ascii="Verdana" w:hAnsi="Verdana"/>
          <w:sz w:val="22"/>
          <w:szCs w:val="22"/>
          <w:lang w:val="es-ES"/>
        </w:rPr>
        <w:t xml:space="preserve"> La contratista habrá de pagar a las subcontratistas o suministradoras </w:t>
      </w:r>
      <w:r w:rsidR="00F76F7E" w:rsidRPr="0060133D">
        <w:rPr>
          <w:rFonts w:ascii="Verdana" w:hAnsi="Verdana"/>
          <w:sz w:val="22"/>
          <w:szCs w:val="22"/>
          <w:lang w:val="es-ES"/>
        </w:rPr>
        <w:t>que intervengan</w:t>
      </w:r>
      <w:r w:rsidR="00E571A3" w:rsidRPr="0060133D">
        <w:rPr>
          <w:rFonts w:ascii="Verdana" w:hAnsi="Verdana"/>
          <w:sz w:val="22"/>
          <w:szCs w:val="22"/>
          <w:lang w:val="es-ES"/>
        </w:rPr>
        <w:t xml:space="preserve"> en la ejecución del contrato </w:t>
      </w:r>
    </w:p>
    <w:p w14:paraId="0F1EF967" w14:textId="77777777" w:rsidR="00F36BFD" w:rsidRPr="0060133D" w:rsidRDefault="00F36BFD" w:rsidP="00673D29">
      <w:pPr>
        <w:jc w:val="both"/>
        <w:rPr>
          <w:rFonts w:ascii="Verdana" w:hAnsi="Verdana"/>
          <w:sz w:val="22"/>
          <w:szCs w:val="22"/>
          <w:lang w:val="es-ES"/>
        </w:rPr>
      </w:pPr>
    </w:p>
    <w:p w14:paraId="23EDB123" w14:textId="14D2C130" w:rsidR="00F36BFD" w:rsidRPr="0060133D" w:rsidRDefault="00F36BFD" w:rsidP="00673D29">
      <w:pPr>
        <w:jc w:val="both"/>
        <w:rPr>
          <w:rFonts w:ascii="Verdana" w:hAnsi="Verdana"/>
          <w:sz w:val="22"/>
          <w:szCs w:val="22"/>
          <w:lang w:val="es-ES"/>
        </w:rPr>
      </w:pPr>
      <w:r w:rsidRPr="0060133D">
        <w:rPr>
          <w:rFonts w:ascii="Verdana" w:hAnsi="Verdana"/>
          <w:b/>
          <w:bCs/>
          <w:sz w:val="22"/>
          <w:szCs w:val="22"/>
          <w:lang w:val="es-ES"/>
        </w:rPr>
        <w:lastRenderedPageBreak/>
        <w:t>20</w:t>
      </w:r>
      <w:r w:rsidR="00986756" w:rsidRPr="0060133D">
        <w:rPr>
          <w:rFonts w:ascii="Verdana" w:hAnsi="Verdana"/>
          <w:b/>
          <w:bCs/>
          <w:sz w:val="22"/>
          <w:szCs w:val="22"/>
          <w:lang w:val="es-ES"/>
        </w:rPr>
        <w:t>.5</w:t>
      </w:r>
      <w:r w:rsidR="00E571A3" w:rsidRPr="0060133D">
        <w:rPr>
          <w:rFonts w:ascii="Verdana" w:hAnsi="Verdana"/>
          <w:b/>
          <w:bCs/>
          <w:sz w:val="22"/>
          <w:szCs w:val="22"/>
          <w:lang w:val="es-ES"/>
        </w:rPr>
        <w:t>.-</w:t>
      </w:r>
      <w:r w:rsidR="00E571A3" w:rsidRPr="0060133D">
        <w:rPr>
          <w:rFonts w:ascii="Verdana" w:hAnsi="Verdana"/>
          <w:sz w:val="22"/>
          <w:szCs w:val="22"/>
          <w:lang w:val="es-ES"/>
        </w:rPr>
        <w:t xml:space="preserve"> La contratista está obligada a proporcionar a la contratante, cuando ésta se la requiera, la información sobre las condiciones de los contratos de los y las trabajadores/as a</w:t>
      </w:r>
      <w:r w:rsidR="00486505" w:rsidRPr="0060133D">
        <w:rPr>
          <w:rFonts w:ascii="Verdana" w:hAnsi="Verdana"/>
          <w:sz w:val="22"/>
          <w:szCs w:val="22"/>
          <w:lang w:val="es-ES"/>
        </w:rPr>
        <w:t xml:space="preserve"> adscritos a la ejecución del contrato.</w:t>
      </w:r>
    </w:p>
    <w:p w14:paraId="57913029" w14:textId="77777777" w:rsidR="00486505" w:rsidRPr="0060133D" w:rsidRDefault="00486505" w:rsidP="00673D29">
      <w:pPr>
        <w:jc w:val="both"/>
        <w:rPr>
          <w:rFonts w:ascii="Verdana" w:hAnsi="Verdana"/>
          <w:sz w:val="22"/>
          <w:szCs w:val="22"/>
          <w:lang w:val="es-ES"/>
        </w:rPr>
      </w:pPr>
    </w:p>
    <w:p w14:paraId="6A48B897" w14:textId="11F39217" w:rsidR="00E571A3" w:rsidRPr="0060133D" w:rsidRDefault="00F36BFD" w:rsidP="00673D29">
      <w:pPr>
        <w:jc w:val="both"/>
        <w:rPr>
          <w:rFonts w:ascii="Verdana" w:hAnsi="Verdana"/>
          <w:sz w:val="22"/>
          <w:szCs w:val="22"/>
          <w:lang w:val="es-ES"/>
        </w:rPr>
      </w:pPr>
      <w:r w:rsidRPr="0060133D">
        <w:rPr>
          <w:rFonts w:ascii="Verdana" w:hAnsi="Verdana"/>
          <w:b/>
          <w:bCs/>
          <w:sz w:val="22"/>
          <w:szCs w:val="22"/>
          <w:lang w:val="es-ES"/>
        </w:rPr>
        <w:t>20</w:t>
      </w:r>
      <w:r w:rsidR="00E571A3" w:rsidRPr="0060133D">
        <w:rPr>
          <w:rFonts w:ascii="Verdana" w:hAnsi="Verdana"/>
          <w:b/>
          <w:bCs/>
          <w:sz w:val="22"/>
          <w:szCs w:val="22"/>
          <w:lang w:val="es-ES"/>
        </w:rPr>
        <w:t>.6.-</w:t>
      </w:r>
      <w:r w:rsidR="00E571A3" w:rsidRPr="0060133D">
        <w:rPr>
          <w:rFonts w:ascii="Verdana" w:hAnsi="Verdana"/>
          <w:sz w:val="22"/>
          <w:szCs w:val="22"/>
          <w:lang w:val="es-ES"/>
        </w:rPr>
        <w:t xml:space="preserve"> Respecto de los datos de carácter personal a los que tenga acceso en virtud del contrato, la contratista está obligada al </w:t>
      </w:r>
      <w:r w:rsidR="002F6704" w:rsidRPr="0060133D">
        <w:rPr>
          <w:rFonts w:ascii="Verdana" w:hAnsi="Verdana"/>
          <w:sz w:val="22"/>
          <w:szCs w:val="22"/>
          <w:lang w:val="es-ES"/>
        </w:rPr>
        <w:t>cumplimiento de</w:t>
      </w:r>
      <w:r w:rsidR="00E571A3" w:rsidRPr="0060133D">
        <w:rPr>
          <w:rFonts w:ascii="Verdana" w:hAnsi="Verdana"/>
          <w:sz w:val="22"/>
          <w:szCs w:val="22"/>
          <w:lang w:val="es-ES"/>
        </w:rPr>
        <w:t xml:space="preserve"> la Ley Orgánica de Protección de Datos de Carácter Personal, así como al Reglamento que la desarrolla</w:t>
      </w:r>
      <w:r w:rsidR="002F6704" w:rsidRPr="0060133D">
        <w:rPr>
          <w:rFonts w:ascii="Verdana" w:hAnsi="Verdana"/>
          <w:sz w:val="22"/>
          <w:szCs w:val="22"/>
          <w:lang w:val="es-ES"/>
        </w:rPr>
        <w:t xml:space="preserve"> y al Reglamento (UE) 2016/679 del Parlamento Europeo y del Consejo, de 27 de abril de 2016.</w:t>
      </w:r>
    </w:p>
    <w:p w14:paraId="322B72A0" w14:textId="77777777" w:rsidR="00673D29" w:rsidRPr="0060133D" w:rsidRDefault="00673D29" w:rsidP="00673D29">
      <w:pPr>
        <w:jc w:val="both"/>
        <w:rPr>
          <w:rFonts w:ascii="Verdana" w:hAnsi="Verdana"/>
          <w:sz w:val="22"/>
          <w:szCs w:val="22"/>
          <w:lang w:val="es-ES"/>
        </w:rPr>
      </w:pPr>
    </w:p>
    <w:p w14:paraId="62BB5E3A" w14:textId="4B3C85BA" w:rsidR="00673D29" w:rsidRPr="0060133D" w:rsidRDefault="00673D29" w:rsidP="00673D29">
      <w:pPr>
        <w:jc w:val="both"/>
        <w:rPr>
          <w:rFonts w:ascii="Verdana" w:hAnsi="Verdana"/>
          <w:b/>
          <w:bCs/>
          <w:sz w:val="22"/>
          <w:szCs w:val="22"/>
          <w:lang w:val="es-ES"/>
        </w:rPr>
      </w:pPr>
      <w:r w:rsidRPr="0060133D">
        <w:rPr>
          <w:rFonts w:ascii="Verdana" w:hAnsi="Verdana"/>
          <w:b/>
          <w:bCs/>
          <w:sz w:val="22"/>
          <w:szCs w:val="22"/>
          <w:lang w:val="es-ES"/>
        </w:rPr>
        <w:t>2</w:t>
      </w:r>
      <w:r w:rsidR="004E3206" w:rsidRPr="0060133D">
        <w:rPr>
          <w:rFonts w:ascii="Verdana" w:hAnsi="Verdana"/>
          <w:b/>
          <w:bCs/>
          <w:sz w:val="22"/>
          <w:szCs w:val="22"/>
          <w:lang w:val="es-ES"/>
        </w:rPr>
        <w:t>1</w:t>
      </w:r>
      <w:r w:rsidRPr="0060133D">
        <w:rPr>
          <w:rFonts w:ascii="Verdana" w:hAnsi="Verdana"/>
          <w:b/>
          <w:bCs/>
          <w:sz w:val="22"/>
          <w:szCs w:val="22"/>
          <w:lang w:val="es-ES"/>
        </w:rPr>
        <w:t xml:space="preserve">.- </w:t>
      </w:r>
      <w:r w:rsidR="00AD4F29" w:rsidRPr="0060133D">
        <w:rPr>
          <w:rFonts w:ascii="Verdana" w:hAnsi="Verdana"/>
          <w:b/>
          <w:bCs/>
          <w:sz w:val="22"/>
          <w:szCs w:val="22"/>
          <w:lang w:val="es-ES"/>
        </w:rPr>
        <w:t>ABONOS AL CONTRATISTA</w:t>
      </w:r>
    </w:p>
    <w:p w14:paraId="491AB8A0" w14:textId="77777777" w:rsidR="00673D29" w:rsidRPr="0060133D" w:rsidRDefault="00673D29" w:rsidP="00673D29">
      <w:pPr>
        <w:jc w:val="both"/>
        <w:rPr>
          <w:rFonts w:ascii="Verdana" w:hAnsi="Verdana"/>
          <w:sz w:val="22"/>
          <w:szCs w:val="22"/>
          <w:lang w:val="es-ES"/>
        </w:rPr>
      </w:pPr>
    </w:p>
    <w:p w14:paraId="17478C7B" w14:textId="5C478E63" w:rsidR="005B0CC0" w:rsidRPr="0060133D" w:rsidRDefault="00F87459" w:rsidP="00DD35BE">
      <w:pPr>
        <w:jc w:val="both"/>
        <w:rPr>
          <w:rFonts w:ascii="Verdana" w:hAnsi="Verdana"/>
          <w:sz w:val="22"/>
          <w:szCs w:val="22"/>
          <w:lang w:val="es-ES"/>
        </w:rPr>
      </w:pPr>
      <w:r w:rsidRPr="0060133D">
        <w:rPr>
          <w:rFonts w:ascii="Verdana" w:hAnsi="Verdana" w:cs="Arial"/>
          <w:sz w:val="22"/>
          <w:szCs w:val="22"/>
          <w:lang w:val="es-ES"/>
        </w:rPr>
        <w:t>L</w:t>
      </w:r>
      <w:r w:rsidR="00AD4F29" w:rsidRPr="0060133D">
        <w:rPr>
          <w:rFonts w:ascii="Verdana" w:hAnsi="Verdana" w:cs="Arial"/>
          <w:sz w:val="22"/>
          <w:szCs w:val="22"/>
          <w:lang w:val="es-ES"/>
        </w:rPr>
        <w:t xml:space="preserve">a Cámara abonará el precio ofertado por la adjudicataria que resulte de esta licitación, </w:t>
      </w:r>
      <w:r w:rsidR="005B0CC0" w:rsidRPr="0060133D">
        <w:rPr>
          <w:rFonts w:ascii="Verdana" w:hAnsi="Verdana"/>
          <w:sz w:val="22"/>
          <w:szCs w:val="22"/>
          <w:lang w:val="es-ES"/>
        </w:rPr>
        <w:t xml:space="preserve">conforme a los siguientes hitos y </w:t>
      </w:r>
      <w:r w:rsidR="00AD2556" w:rsidRPr="0060133D">
        <w:rPr>
          <w:rFonts w:ascii="Verdana" w:hAnsi="Verdana"/>
          <w:sz w:val="22"/>
          <w:szCs w:val="22"/>
          <w:lang w:val="es-ES"/>
        </w:rPr>
        <w:t>conceptos:</w:t>
      </w:r>
      <w:r w:rsidR="005B0CC0" w:rsidRPr="0060133D">
        <w:rPr>
          <w:rFonts w:ascii="Verdana" w:hAnsi="Verdana"/>
          <w:sz w:val="22"/>
          <w:szCs w:val="22"/>
          <w:lang w:val="es-ES"/>
        </w:rPr>
        <w:t xml:space="preserve"> </w:t>
      </w:r>
    </w:p>
    <w:p w14:paraId="0E6D314B" w14:textId="77777777" w:rsidR="00DD35BE" w:rsidRPr="0060133D" w:rsidRDefault="00DD35BE" w:rsidP="00DD35BE">
      <w:pPr>
        <w:jc w:val="both"/>
        <w:rPr>
          <w:rFonts w:ascii="Verdana" w:hAnsi="Verdana"/>
          <w:sz w:val="22"/>
          <w:szCs w:val="22"/>
          <w:lang w:val="es-ES"/>
        </w:rPr>
      </w:pPr>
    </w:p>
    <w:p w14:paraId="5EAF483B" w14:textId="6A47BEE0" w:rsidR="005B0CC0" w:rsidRPr="0060133D" w:rsidRDefault="005B0CC0" w:rsidP="00AA5335">
      <w:pPr>
        <w:pStyle w:val="Sinespaciado"/>
        <w:jc w:val="both"/>
        <w:rPr>
          <w:rFonts w:ascii="Verdana" w:hAnsi="Verdana"/>
          <w:sz w:val="22"/>
          <w:szCs w:val="22"/>
          <w:u w:val="single"/>
          <w:lang w:val="es-ES"/>
        </w:rPr>
      </w:pPr>
      <w:r w:rsidRPr="0060133D">
        <w:rPr>
          <w:rFonts w:ascii="Verdana" w:hAnsi="Verdana"/>
          <w:sz w:val="22"/>
          <w:szCs w:val="22"/>
          <w:u w:val="single"/>
          <w:lang w:val="es-ES"/>
        </w:rPr>
        <w:t>Importes correspondientes a la</w:t>
      </w:r>
      <w:r w:rsidR="0030112B" w:rsidRPr="0060133D">
        <w:rPr>
          <w:rFonts w:ascii="Verdana" w:hAnsi="Verdana"/>
          <w:sz w:val="22"/>
          <w:szCs w:val="22"/>
          <w:u w:val="single"/>
          <w:lang w:val="es-ES"/>
        </w:rPr>
        <w:t xml:space="preserve"> Consultoría, preparación del entorno y f</w:t>
      </w:r>
      <w:r w:rsidRPr="0060133D">
        <w:rPr>
          <w:rFonts w:ascii="Verdana" w:hAnsi="Verdana"/>
          <w:sz w:val="22"/>
          <w:szCs w:val="22"/>
          <w:u w:val="single"/>
          <w:lang w:val="es-ES"/>
        </w:rPr>
        <w:t>ase de Implantación:</w:t>
      </w:r>
    </w:p>
    <w:p w14:paraId="440427E0" w14:textId="77777777" w:rsidR="00AA5335" w:rsidRPr="0060133D" w:rsidRDefault="00AA5335" w:rsidP="00AA5335">
      <w:pPr>
        <w:pStyle w:val="Sinespaciado"/>
        <w:jc w:val="both"/>
        <w:rPr>
          <w:rFonts w:ascii="Verdana" w:hAnsi="Verdana"/>
          <w:sz w:val="22"/>
          <w:szCs w:val="22"/>
          <w:lang w:val="es-ES"/>
        </w:rPr>
      </w:pPr>
    </w:p>
    <w:p w14:paraId="0572F17A" w14:textId="1DC20D76" w:rsidR="005B0CC0" w:rsidRPr="0060133D" w:rsidRDefault="005B0CC0" w:rsidP="00AA5335">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20% del importe adjudicado se abonará a la firma del contrato.</w:t>
      </w:r>
    </w:p>
    <w:p w14:paraId="25A69A55" w14:textId="3DE69FD9" w:rsidR="005B0CC0" w:rsidRPr="0060133D" w:rsidRDefault="005B0CC0" w:rsidP="00AA5335">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20% se abonará a la entrega y aceptación del informe de consultoría sobre el análisis funcional.</w:t>
      </w:r>
    </w:p>
    <w:p w14:paraId="037B6D86" w14:textId="3BF8423F" w:rsidR="005B0CC0" w:rsidRPr="0060133D" w:rsidRDefault="005B0CC0" w:rsidP="00AA5335">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50% se abonará tras la migración, validación y puesta en marcha de la herramienta, previa conformidad del órgano responsable.</w:t>
      </w:r>
    </w:p>
    <w:p w14:paraId="1CF7C2D2" w14:textId="0DD4BAC3" w:rsidR="00AA5335" w:rsidRPr="0060133D" w:rsidRDefault="005B0CC0" w:rsidP="00AA5335">
      <w:pPr>
        <w:pStyle w:val="Sinespaciado"/>
        <w:numPr>
          <w:ilvl w:val="0"/>
          <w:numId w:val="22"/>
        </w:numPr>
        <w:jc w:val="both"/>
        <w:rPr>
          <w:rFonts w:ascii="Verdana" w:hAnsi="Verdana"/>
          <w:sz w:val="22"/>
          <w:szCs w:val="22"/>
          <w:lang w:val="es-ES"/>
        </w:rPr>
      </w:pPr>
      <w:r w:rsidRPr="0060133D">
        <w:rPr>
          <w:rFonts w:ascii="Verdana" w:hAnsi="Verdana"/>
          <w:sz w:val="22"/>
          <w:szCs w:val="22"/>
          <w:lang w:val="es-ES"/>
        </w:rPr>
        <w:t>10% restante se abonará a la finalización de la fase soporte durante el despliegue de la solución</w:t>
      </w:r>
      <w:r w:rsidR="00E7742E" w:rsidRPr="0060133D">
        <w:rPr>
          <w:rFonts w:ascii="Verdana" w:hAnsi="Verdana"/>
          <w:sz w:val="22"/>
          <w:szCs w:val="22"/>
          <w:lang w:val="es-ES"/>
        </w:rPr>
        <w:t>,</w:t>
      </w:r>
      <w:r w:rsidRPr="0060133D">
        <w:rPr>
          <w:rFonts w:ascii="Verdana" w:hAnsi="Verdana"/>
          <w:sz w:val="22"/>
          <w:szCs w:val="22"/>
          <w:lang w:val="es-ES"/>
        </w:rPr>
        <w:t xml:space="preserve"> transcurrido</w:t>
      </w:r>
      <w:r w:rsidR="00E7742E" w:rsidRPr="0060133D">
        <w:rPr>
          <w:rFonts w:ascii="Verdana" w:hAnsi="Verdana"/>
          <w:sz w:val="22"/>
          <w:szCs w:val="22"/>
          <w:lang w:val="es-ES"/>
        </w:rPr>
        <w:t>s</w:t>
      </w:r>
      <w:r w:rsidRPr="0060133D">
        <w:rPr>
          <w:rFonts w:ascii="Verdana" w:hAnsi="Verdana"/>
          <w:sz w:val="22"/>
          <w:szCs w:val="22"/>
          <w:lang w:val="es-ES"/>
        </w:rPr>
        <w:t xml:space="preserve"> los primeros seis meses desde la fecha de puesta en marcha de la herramienta.</w:t>
      </w:r>
    </w:p>
    <w:p w14:paraId="25C7428E" w14:textId="77777777" w:rsidR="00E7742E" w:rsidRPr="0060133D" w:rsidRDefault="00E7742E" w:rsidP="00AA5335">
      <w:pPr>
        <w:pStyle w:val="Sinespaciado"/>
        <w:jc w:val="both"/>
        <w:rPr>
          <w:rFonts w:ascii="Verdana" w:hAnsi="Verdana"/>
          <w:sz w:val="22"/>
          <w:szCs w:val="22"/>
          <w:lang w:val="es-ES"/>
        </w:rPr>
      </w:pPr>
    </w:p>
    <w:p w14:paraId="01329709" w14:textId="23DD1D45" w:rsidR="005B0CC0" w:rsidRPr="0060133D" w:rsidRDefault="005B0CC0" w:rsidP="00AA5335">
      <w:pPr>
        <w:pStyle w:val="Sinespaciado"/>
        <w:jc w:val="both"/>
        <w:rPr>
          <w:rFonts w:ascii="Verdana" w:hAnsi="Verdana"/>
          <w:sz w:val="22"/>
          <w:szCs w:val="22"/>
          <w:u w:val="single"/>
          <w:lang w:val="es-ES"/>
        </w:rPr>
      </w:pPr>
      <w:r w:rsidRPr="0060133D">
        <w:rPr>
          <w:rFonts w:ascii="Verdana" w:hAnsi="Verdana"/>
          <w:sz w:val="22"/>
          <w:szCs w:val="22"/>
          <w:u w:val="single"/>
          <w:lang w:val="es-ES"/>
        </w:rPr>
        <w:t>Importes correspondientes a las licencias de usuario</w:t>
      </w:r>
      <w:r w:rsidR="00AA5335" w:rsidRPr="0060133D">
        <w:rPr>
          <w:rFonts w:ascii="Verdana" w:hAnsi="Verdana"/>
          <w:sz w:val="22"/>
          <w:szCs w:val="22"/>
          <w:u w:val="single"/>
          <w:lang w:val="es-ES"/>
        </w:rPr>
        <w:t>s</w:t>
      </w:r>
    </w:p>
    <w:p w14:paraId="0914C79A" w14:textId="77777777" w:rsidR="00E7742E" w:rsidRPr="0060133D" w:rsidRDefault="00E7742E" w:rsidP="00AA5335">
      <w:pPr>
        <w:pStyle w:val="Sinespaciado"/>
        <w:jc w:val="both"/>
        <w:rPr>
          <w:rFonts w:ascii="Verdana" w:hAnsi="Verdana"/>
          <w:sz w:val="22"/>
          <w:szCs w:val="22"/>
          <w:lang w:val="es-ES"/>
        </w:rPr>
      </w:pPr>
    </w:p>
    <w:p w14:paraId="0CD8ED98" w14:textId="3A94E0A1" w:rsidR="005B0CC0" w:rsidRPr="0060133D" w:rsidRDefault="005B0CC0" w:rsidP="00AA5335">
      <w:pPr>
        <w:pStyle w:val="Sinespaciado"/>
        <w:jc w:val="both"/>
        <w:rPr>
          <w:rFonts w:ascii="Verdana" w:hAnsi="Verdana"/>
          <w:sz w:val="22"/>
          <w:szCs w:val="22"/>
          <w:lang w:val="es-ES"/>
        </w:rPr>
      </w:pPr>
      <w:r w:rsidRPr="0060133D">
        <w:rPr>
          <w:rFonts w:ascii="Verdana" w:hAnsi="Verdana"/>
          <w:sz w:val="22"/>
          <w:szCs w:val="22"/>
          <w:lang w:val="es-ES"/>
        </w:rPr>
        <w:t>Los costes correspondientes a</w:t>
      </w:r>
      <w:r w:rsidR="006D3691" w:rsidRPr="0060133D">
        <w:rPr>
          <w:rFonts w:ascii="Verdana" w:hAnsi="Verdana"/>
          <w:sz w:val="22"/>
          <w:szCs w:val="22"/>
          <w:lang w:val="es-ES"/>
        </w:rPr>
        <w:t xml:space="preserve"> las 10</w:t>
      </w:r>
      <w:r w:rsidRPr="0060133D">
        <w:rPr>
          <w:rFonts w:ascii="Verdana" w:hAnsi="Verdana"/>
          <w:sz w:val="22"/>
          <w:szCs w:val="22"/>
          <w:lang w:val="es-ES"/>
        </w:rPr>
        <w:t xml:space="preserve"> licencias anuales se abonarán de forma anticipada al inicio de cada periodo anual.</w:t>
      </w:r>
    </w:p>
    <w:p w14:paraId="75D23AD1" w14:textId="77777777" w:rsidR="006D3691" w:rsidRPr="0060133D" w:rsidRDefault="006D3691" w:rsidP="006D3691">
      <w:pPr>
        <w:pStyle w:val="Sinespaciado"/>
        <w:jc w:val="both"/>
        <w:rPr>
          <w:rFonts w:ascii="Verdana" w:hAnsi="Verdana"/>
          <w:sz w:val="22"/>
          <w:szCs w:val="22"/>
          <w:lang w:val="es-ES"/>
        </w:rPr>
      </w:pPr>
    </w:p>
    <w:p w14:paraId="722392D7" w14:textId="6767BD69" w:rsidR="006D3691" w:rsidRPr="0060133D" w:rsidRDefault="006D3691" w:rsidP="006D3691">
      <w:pPr>
        <w:pStyle w:val="Sinespaciado"/>
        <w:jc w:val="both"/>
        <w:rPr>
          <w:rFonts w:ascii="Verdana" w:hAnsi="Verdana"/>
          <w:sz w:val="22"/>
          <w:szCs w:val="22"/>
          <w:lang w:val="es-ES"/>
        </w:rPr>
      </w:pPr>
      <w:r w:rsidRPr="0060133D">
        <w:rPr>
          <w:rFonts w:ascii="Verdana" w:hAnsi="Verdana"/>
          <w:sz w:val="22"/>
          <w:szCs w:val="22"/>
          <w:lang w:val="es-ES"/>
        </w:rPr>
        <w:t xml:space="preserve">Si la contratante precisara licencias adicionales, el precio por usuario no podrá superar el que resulte de dividir el precio total ofertado por el licitador entre las 10 licencias </w:t>
      </w:r>
      <w:r w:rsidR="00F76F7E" w:rsidRPr="0060133D">
        <w:rPr>
          <w:rFonts w:ascii="Verdana" w:hAnsi="Verdana"/>
          <w:sz w:val="22"/>
          <w:szCs w:val="22"/>
          <w:lang w:val="es-ES"/>
        </w:rPr>
        <w:t>iniciales</w:t>
      </w:r>
      <w:r w:rsidRPr="0060133D">
        <w:rPr>
          <w:rFonts w:ascii="Verdana" w:hAnsi="Verdana"/>
          <w:sz w:val="22"/>
          <w:szCs w:val="22"/>
          <w:lang w:val="es-ES"/>
        </w:rPr>
        <w:t xml:space="preserve"> estimadas. En este caso, se abonarán a su solicitud.</w:t>
      </w:r>
    </w:p>
    <w:p w14:paraId="50B59B9C" w14:textId="77777777" w:rsidR="006D3691" w:rsidRPr="0060133D" w:rsidRDefault="006D3691" w:rsidP="00AA5335">
      <w:pPr>
        <w:pStyle w:val="Sinespaciado"/>
        <w:jc w:val="both"/>
        <w:rPr>
          <w:rFonts w:ascii="Verdana" w:hAnsi="Verdana"/>
          <w:sz w:val="22"/>
          <w:szCs w:val="22"/>
          <w:lang w:val="es-ES"/>
        </w:rPr>
      </w:pPr>
    </w:p>
    <w:p w14:paraId="20CF0E71" w14:textId="77777777" w:rsidR="0096702F" w:rsidRPr="0060133D" w:rsidRDefault="0096702F" w:rsidP="00AA5335">
      <w:pPr>
        <w:pStyle w:val="Sinespaciado"/>
        <w:jc w:val="both"/>
        <w:rPr>
          <w:rFonts w:ascii="Verdana" w:hAnsi="Verdana"/>
          <w:sz w:val="22"/>
          <w:szCs w:val="22"/>
          <w:lang w:val="es-ES"/>
        </w:rPr>
      </w:pPr>
    </w:p>
    <w:p w14:paraId="791F91F8" w14:textId="6EA7AFE4" w:rsidR="005B0CC0" w:rsidRPr="0060133D" w:rsidRDefault="005B0CC0" w:rsidP="00AA5335">
      <w:pPr>
        <w:pStyle w:val="Sinespaciado"/>
        <w:jc w:val="both"/>
        <w:rPr>
          <w:rFonts w:ascii="Verdana" w:hAnsi="Verdana"/>
          <w:sz w:val="22"/>
          <w:szCs w:val="22"/>
          <w:u w:val="single"/>
          <w:lang w:val="es-ES"/>
        </w:rPr>
      </w:pPr>
      <w:r w:rsidRPr="0060133D">
        <w:rPr>
          <w:rFonts w:ascii="Verdana" w:hAnsi="Verdana"/>
          <w:sz w:val="22"/>
          <w:szCs w:val="22"/>
          <w:u w:val="single"/>
          <w:lang w:val="es-ES"/>
        </w:rPr>
        <w:t>Importes correspondientes al servicio de soporte funcional y mantenimiento</w:t>
      </w:r>
    </w:p>
    <w:p w14:paraId="38AABF08" w14:textId="77777777" w:rsidR="0096702F" w:rsidRPr="0060133D" w:rsidRDefault="0096702F" w:rsidP="00AA5335">
      <w:pPr>
        <w:pStyle w:val="Sinespaciado"/>
        <w:jc w:val="both"/>
        <w:rPr>
          <w:rFonts w:ascii="Verdana" w:hAnsi="Verdana"/>
          <w:sz w:val="22"/>
          <w:szCs w:val="22"/>
          <w:lang w:val="es-ES"/>
        </w:rPr>
      </w:pPr>
    </w:p>
    <w:p w14:paraId="4B2FD3D0" w14:textId="496B1031" w:rsidR="005B0CC0" w:rsidRPr="0060133D" w:rsidRDefault="005B0CC0" w:rsidP="00AA5335">
      <w:pPr>
        <w:pStyle w:val="Sinespaciado"/>
        <w:jc w:val="both"/>
        <w:rPr>
          <w:rFonts w:ascii="Verdana" w:hAnsi="Verdana"/>
          <w:sz w:val="22"/>
          <w:szCs w:val="22"/>
          <w:lang w:val="es-ES"/>
        </w:rPr>
      </w:pPr>
      <w:r w:rsidRPr="0060133D">
        <w:rPr>
          <w:rFonts w:ascii="Verdana" w:hAnsi="Verdana"/>
          <w:sz w:val="22"/>
          <w:szCs w:val="22"/>
          <w:lang w:val="es-ES"/>
        </w:rPr>
        <w:t>Los costes de mantenimiento se abonarán de forma mensua</w:t>
      </w:r>
      <w:r w:rsidR="006D3691" w:rsidRPr="0060133D">
        <w:rPr>
          <w:rFonts w:ascii="Verdana" w:hAnsi="Verdana"/>
          <w:sz w:val="22"/>
          <w:szCs w:val="22"/>
          <w:lang w:val="es-ES"/>
        </w:rPr>
        <w:t>l</w:t>
      </w:r>
      <w:r w:rsidR="00BC2465" w:rsidRPr="0060133D">
        <w:rPr>
          <w:rFonts w:ascii="Verdana" w:hAnsi="Verdana"/>
          <w:sz w:val="22"/>
          <w:szCs w:val="22"/>
          <w:lang w:val="es-ES"/>
        </w:rPr>
        <w:t xml:space="preserve"> y a mes vencido.</w:t>
      </w:r>
    </w:p>
    <w:p w14:paraId="145DD5B5" w14:textId="77777777" w:rsidR="0096702F" w:rsidRPr="0060133D" w:rsidRDefault="0096702F" w:rsidP="00AA5335">
      <w:pPr>
        <w:pStyle w:val="Sinespaciado"/>
        <w:jc w:val="both"/>
        <w:rPr>
          <w:rFonts w:ascii="Verdana" w:hAnsi="Verdana"/>
          <w:sz w:val="22"/>
          <w:szCs w:val="22"/>
          <w:lang w:val="es-ES"/>
        </w:rPr>
      </w:pPr>
    </w:p>
    <w:p w14:paraId="04DDA669" w14:textId="096F7811" w:rsidR="005B0CC0" w:rsidRPr="0060133D" w:rsidRDefault="005B0CC0" w:rsidP="00AA5335">
      <w:pPr>
        <w:pStyle w:val="Sinespaciado"/>
        <w:jc w:val="both"/>
        <w:rPr>
          <w:rFonts w:ascii="Verdana" w:hAnsi="Verdana"/>
          <w:sz w:val="22"/>
          <w:szCs w:val="22"/>
          <w:u w:val="single"/>
          <w:lang w:val="es-ES"/>
        </w:rPr>
      </w:pPr>
      <w:r w:rsidRPr="0060133D">
        <w:rPr>
          <w:rFonts w:ascii="Verdana" w:hAnsi="Verdana"/>
          <w:sz w:val="22"/>
          <w:szCs w:val="22"/>
          <w:u w:val="single"/>
          <w:lang w:val="es-ES"/>
        </w:rPr>
        <w:t>Bolsa de horas para evolutivos</w:t>
      </w:r>
    </w:p>
    <w:p w14:paraId="112B68D7" w14:textId="77777777" w:rsidR="0096702F" w:rsidRPr="0060133D" w:rsidRDefault="0096702F" w:rsidP="00AA5335">
      <w:pPr>
        <w:pStyle w:val="Sinespaciado"/>
        <w:jc w:val="both"/>
        <w:rPr>
          <w:rFonts w:ascii="Verdana" w:hAnsi="Verdana"/>
          <w:sz w:val="22"/>
          <w:szCs w:val="22"/>
          <w:lang w:val="es-ES"/>
        </w:rPr>
      </w:pPr>
    </w:p>
    <w:p w14:paraId="5AB11CD0" w14:textId="1CBA3E1E" w:rsidR="00BC2465" w:rsidRPr="0060133D" w:rsidRDefault="005B0CC0" w:rsidP="00AA5335">
      <w:pPr>
        <w:pStyle w:val="Sinespaciado"/>
        <w:jc w:val="both"/>
        <w:rPr>
          <w:rFonts w:ascii="Verdana" w:hAnsi="Verdana"/>
          <w:sz w:val="22"/>
          <w:szCs w:val="22"/>
          <w:lang w:val="es-ES"/>
        </w:rPr>
      </w:pPr>
      <w:r w:rsidRPr="0060133D">
        <w:rPr>
          <w:rFonts w:ascii="Verdana" w:hAnsi="Verdana"/>
          <w:sz w:val="22"/>
          <w:szCs w:val="22"/>
          <w:lang w:val="es-ES"/>
        </w:rPr>
        <w:t>El importe correspondiente a la bolsa de horas para evolutivos se abonará mensualmente, al mes siguiente de la prestación efectiva de los servicios y en función de las horas solicitadas y consumidas</w:t>
      </w:r>
      <w:r w:rsidR="00BC2465" w:rsidRPr="0060133D">
        <w:rPr>
          <w:rFonts w:ascii="Verdana" w:hAnsi="Verdana"/>
          <w:sz w:val="22"/>
          <w:szCs w:val="22"/>
          <w:lang w:val="es-ES"/>
        </w:rPr>
        <w:t>.</w:t>
      </w:r>
      <w:r w:rsidRPr="0060133D">
        <w:rPr>
          <w:rFonts w:ascii="Verdana" w:hAnsi="Verdana"/>
          <w:sz w:val="22"/>
          <w:szCs w:val="22"/>
          <w:lang w:val="es-ES"/>
        </w:rPr>
        <w:t xml:space="preserve"> </w:t>
      </w:r>
    </w:p>
    <w:p w14:paraId="606D2D3D" w14:textId="77777777" w:rsidR="00BC2465" w:rsidRPr="0060133D" w:rsidRDefault="00BC2465" w:rsidP="00AA5335">
      <w:pPr>
        <w:pStyle w:val="Sinespaciado"/>
        <w:jc w:val="both"/>
        <w:rPr>
          <w:rFonts w:ascii="Verdana" w:hAnsi="Verdana"/>
          <w:sz w:val="22"/>
          <w:szCs w:val="22"/>
          <w:lang w:val="es-ES"/>
        </w:rPr>
      </w:pPr>
    </w:p>
    <w:p w14:paraId="462A9BA2" w14:textId="319EBF98" w:rsidR="00F873E0" w:rsidRPr="0060133D" w:rsidRDefault="00BC2465" w:rsidP="00BC2465">
      <w:pPr>
        <w:pStyle w:val="Sinespaciado"/>
        <w:jc w:val="both"/>
        <w:rPr>
          <w:rFonts w:ascii="Verdana" w:hAnsi="Verdana"/>
          <w:sz w:val="22"/>
          <w:szCs w:val="22"/>
          <w:lang w:val="es-ES"/>
        </w:rPr>
      </w:pPr>
      <w:r w:rsidRPr="0060133D">
        <w:rPr>
          <w:rFonts w:ascii="Verdana" w:hAnsi="Verdana"/>
          <w:sz w:val="22"/>
          <w:szCs w:val="22"/>
          <w:lang w:val="es-ES"/>
        </w:rPr>
        <w:t>Los abonos serán realizado</w:t>
      </w:r>
      <w:r w:rsidR="00F873E0" w:rsidRPr="0060133D">
        <w:rPr>
          <w:rFonts w:ascii="Verdana" w:hAnsi="Verdana"/>
          <w:sz w:val="22"/>
          <w:szCs w:val="22"/>
          <w:lang w:val="es-ES"/>
        </w:rPr>
        <w:t>s</w:t>
      </w:r>
      <w:r w:rsidRPr="0060133D">
        <w:rPr>
          <w:rFonts w:ascii="Verdana" w:hAnsi="Verdana"/>
          <w:sz w:val="22"/>
          <w:szCs w:val="22"/>
          <w:lang w:val="es-ES"/>
        </w:rPr>
        <w:t xml:space="preserve"> posteriormente a la presentación de l</w:t>
      </w:r>
      <w:r w:rsidR="005B0CC0" w:rsidRPr="0060133D">
        <w:rPr>
          <w:rFonts w:ascii="Verdana" w:hAnsi="Verdana"/>
          <w:sz w:val="22"/>
          <w:szCs w:val="22"/>
          <w:lang w:val="es-ES"/>
        </w:rPr>
        <w:t>a</w:t>
      </w:r>
      <w:r w:rsidR="00F873E0" w:rsidRPr="0060133D">
        <w:rPr>
          <w:rFonts w:ascii="Verdana" w:hAnsi="Verdana"/>
          <w:sz w:val="22"/>
          <w:szCs w:val="22"/>
          <w:lang w:val="es-ES"/>
        </w:rPr>
        <w:t>s</w:t>
      </w:r>
      <w:r w:rsidR="005B0CC0" w:rsidRPr="0060133D">
        <w:rPr>
          <w:rFonts w:ascii="Verdana" w:hAnsi="Verdana"/>
          <w:sz w:val="22"/>
          <w:szCs w:val="22"/>
          <w:lang w:val="es-ES"/>
        </w:rPr>
        <w:t xml:space="preserve"> correspondiente</w:t>
      </w:r>
      <w:r w:rsidR="00F873E0" w:rsidRPr="0060133D">
        <w:rPr>
          <w:rFonts w:ascii="Verdana" w:hAnsi="Verdana"/>
          <w:sz w:val="22"/>
          <w:szCs w:val="22"/>
          <w:lang w:val="es-ES"/>
        </w:rPr>
        <w:t>s</w:t>
      </w:r>
      <w:r w:rsidR="005B0CC0" w:rsidRPr="0060133D">
        <w:rPr>
          <w:rFonts w:ascii="Verdana" w:hAnsi="Verdana"/>
          <w:sz w:val="22"/>
          <w:szCs w:val="22"/>
          <w:lang w:val="es-ES"/>
        </w:rPr>
        <w:t xml:space="preserve"> factura</w:t>
      </w:r>
      <w:r w:rsidR="00E6078C" w:rsidRPr="0060133D">
        <w:rPr>
          <w:rFonts w:ascii="Verdana" w:hAnsi="Verdana"/>
          <w:sz w:val="22"/>
          <w:szCs w:val="22"/>
          <w:lang w:val="es-ES"/>
        </w:rPr>
        <w:t>s</w:t>
      </w:r>
      <w:r w:rsidR="005B0CC0" w:rsidRPr="0060133D">
        <w:rPr>
          <w:rFonts w:ascii="Verdana" w:hAnsi="Verdana"/>
          <w:sz w:val="22"/>
          <w:szCs w:val="22"/>
          <w:lang w:val="es-ES"/>
        </w:rPr>
        <w:t xml:space="preserve"> por parte del contratista</w:t>
      </w:r>
      <w:r w:rsidR="00F873E0" w:rsidRPr="0060133D">
        <w:rPr>
          <w:rFonts w:ascii="Verdana" w:hAnsi="Verdana"/>
          <w:sz w:val="22"/>
          <w:szCs w:val="22"/>
          <w:lang w:val="es-ES"/>
        </w:rPr>
        <w:t xml:space="preserve">. </w:t>
      </w:r>
    </w:p>
    <w:p w14:paraId="2CB3D18D" w14:textId="77777777" w:rsidR="00F873E0" w:rsidRPr="0060133D" w:rsidRDefault="00F873E0" w:rsidP="00BC2465">
      <w:pPr>
        <w:pStyle w:val="Sinespaciado"/>
        <w:jc w:val="both"/>
        <w:rPr>
          <w:rFonts w:ascii="Verdana" w:hAnsi="Verdana"/>
          <w:sz w:val="22"/>
          <w:szCs w:val="22"/>
          <w:lang w:val="es-ES"/>
        </w:rPr>
      </w:pPr>
    </w:p>
    <w:p w14:paraId="6641227A" w14:textId="490D4D4F" w:rsidR="00E375D3" w:rsidRPr="0060133D" w:rsidRDefault="00F873E0" w:rsidP="00DD35BE">
      <w:pPr>
        <w:pStyle w:val="Sinespaciado"/>
        <w:jc w:val="both"/>
        <w:rPr>
          <w:rFonts w:ascii="Verdana" w:hAnsi="Verdana"/>
          <w:sz w:val="22"/>
          <w:szCs w:val="22"/>
          <w:lang w:val="es-ES"/>
        </w:rPr>
      </w:pPr>
      <w:r w:rsidRPr="0060133D">
        <w:rPr>
          <w:rFonts w:ascii="Verdana" w:hAnsi="Verdana"/>
          <w:sz w:val="22"/>
          <w:szCs w:val="22"/>
          <w:lang w:val="es-ES"/>
        </w:rPr>
        <w:lastRenderedPageBreak/>
        <w:t>Estas factu</w:t>
      </w:r>
      <w:r w:rsidR="00925014" w:rsidRPr="0060133D">
        <w:rPr>
          <w:rFonts w:ascii="Verdana" w:hAnsi="Verdana"/>
          <w:sz w:val="22"/>
          <w:szCs w:val="22"/>
          <w:lang w:val="es-ES"/>
        </w:rPr>
        <w:t>ra</w:t>
      </w:r>
      <w:r w:rsidRPr="0060133D">
        <w:rPr>
          <w:rFonts w:ascii="Verdana" w:hAnsi="Verdana"/>
          <w:sz w:val="22"/>
          <w:szCs w:val="22"/>
          <w:lang w:val="es-ES"/>
        </w:rPr>
        <w:t xml:space="preserve">s </w:t>
      </w:r>
      <w:r w:rsidR="00BC2465" w:rsidRPr="0060133D">
        <w:rPr>
          <w:rFonts w:ascii="Verdana" w:hAnsi="Verdana"/>
          <w:sz w:val="22"/>
          <w:szCs w:val="22"/>
          <w:lang w:val="es-ES"/>
        </w:rPr>
        <w:t>deberá</w:t>
      </w:r>
      <w:r w:rsidRPr="0060133D">
        <w:rPr>
          <w:rFonts w:ascii="Verdana" w:hAnsi="Verdana"/>
          <w:sz w:val="22"/>
          <w:szCs w:val="22"/>
          <w:lang w:val="es-ES"/>
        </w:rPr>
        <w:t>n</w:t>
      </w:r>
      <w:r w:rsidR="00BC2465" w:rsidRPr="0060133D">
        <w:rPr>
          <w:rFonts w:ascii="Verdana" w:hAnsi="Verdana"/>
          <w:sz w:val="22"/>
          <w:szCs w:val="22"/>
          <w:lang w:val="es-ES"/>
        </w:rPr>
        <w:t xml:space="preserve"> ser </w:t>
      </w:r>
      <w:r w:rsidR="00EE101B" w:rsidRPr="0060133D">
        <w:rPr>
          <w:rFonts w:ascii="Verdana" w:hAnsi="Verdana"/>
          <w:sz w:val="22"/>
          <w:szCs w:val="22"/>
          <w:lang w:val="es-ES"/>
        </w:rPr>
        <w:t>deta</w:t>
      </w:r>
      <w:r w:rsidR="00BC2465" w:rsidRPr="0060133D">
        <w:rPr>
          <w:rFonts w:ascii="Verdana" w:hAnsi="Verdana"/>
          <w:sz w:val="22"/>
          <w:szCs w:val="22"/>
          <w:lang w:val="es-ES"/>
        </w:rPr>
        <w:t>llada</w:t>
      </w:r>
      <w:r w:rsidRPr="0060133D">
        <w:rPr>
          <w:rFonts w:ascii="Verdana" w:hAnsi="Verdana"/>
          <w:sz w:val="22"/>
          <w:szCs w:val="22"/>
          <w:lang w:val="es-ES"/>
        </w:rPr>
        <w:t>s</w:t>
      </w:r>
      <w:r w:rsidR="00BC2465" w:rsidRPr="0060133D">
        <w:rPr>
          <w:rFonts w:ascii="Verdana" w:hAnsi="Verdana"/>
          <w:sz w:val="22"/>
          <w:szCs w:val="22"/>
          <w:lang w:val="es-ES"/>
        </w:rPr>
        <w:t xml:space="preserve"> y</w:t>
      </w:r>
      <w:r w:rsidR="00EE101B" w:rsidRPr="0060133D">
        <w:rPr>
          <w:rFonts w:ascii="Verdana" w:hAnsi="Verdana"/>
          <w:sz w:val="22"/>
          <w:szCs w:val="22"/>
          <w:lang w:val="es-ES"/>
        </w:rPr>
        <w:t xml:space="preserve"> declarada</w:t>
      </w:r>
      <w:r w:rsidRPr="0060133D">
        <w:rPr>
          <w:rFonts w:ascii="Verdana" w:hAnsi="Verdana"/>
          <w:sz w:val="22"/>
          <w:szCs w:val="22"/>
          <w:lang w:val="es-ES"/>
        </w:rPr>
        <w:t>s</w:t>
      </w:r>
      <w:r w:rsidR="00EE101B" w:rsidRPr="0060133D">
        <w:rPr>
          <w:rFonts w:ascii="Verdana" w:hAnsi="Verdana"/>
          <w:sz w:val="22"/>
          <w:szCs w:val="22"/>
          <w:lang w:val="es-ES"/>
        </w:rPr>
        <w:t xml:space="preserve"> </w:t>
      </w:r>
      <w:r w:rsidR="00BC2465" w:rsidRPr="0060133D">
        <w:rPr>
          <w:rFonts w:ascii="Verdana" w:hAnsi="Verdana"/>
          <w:sz w:val="22"/>
          <w:szCs w:val="22"/>
          <w:lang w:val="es-ES"/>
        </w:rPr>
        <w:t>conform</w:t>
      </w:r>
      <w:r w:rsidR="00EE101B" w:rsidRPr="0060133D">
        <w:rPr>
          <w:rFonts w:ascii="Verdana" w:hAnsi="Verdana"/>
          <w:sz w:val="22"/>
          <w:szCs w:val="22"/>
          <w:lang w:val="es-ES"/>
        </w:rPr>
        <w:t>e p</w:t>
      </w:r>
      <w:r w:rsidR="00BC2465" w:rsidRPr="0060133D">
        <w:rPr>
          <w:rFonts w:ascii="Verdana" w:hAnsi="Verdana"/>
          <w:sz w:val="22"/>
          <w:szCs w:val="22"/>
          <w:lang w:val="es-ES"/>
        </w:rPr>
        <w:t xml:space="preserve">or parte del órgano </w:t>
      </w:r>
      <w:r w:rsidRPr="0060133D">
        <w:rPr>
          <w:rFonts w:ascii="Verdana" w:hAnsi="Verdana"/>
          <w:sz w:val="22"/>
          <w:szCs w:val="22"/>
          <w:lang w:val="es-ES"/>
        </w:rPr>
        <w:t>respons</w:t>
      </w:r>
      <w:r w:rsidR="00925014" w:rsidRPr="0060133D">
        <w:rPr>
          <w:rFonts w:ascii="Verdana" w:hAnsi="Verdana"/>
          <w:sz w:val="22"/>
          <w:szCs w:val="22"/>
          <w:lang w:val="es-ES"/>
        </w:rPr>
        <w:t>a</w:t>
      </w:r>
      <w:r w:rsidRPr="0060133D">
        <w:rPr>
          <w:rFonts w:ascii="Verdana" w:hAnsi="Verdana"/>
          <w:sz w:val="22"/>
          <w:szCs w:val="22"/>
          <w:lang w:val="es-ES"/>
        </w:rPr>
        <w:t>ble, efectu</w:t>
      </w:r>
      <w:r w:rsidR="00E6078C" w:rsidRPr="0060133D">
        <w:rPr>
          <w:rFonts w:ascii="Verdana" w:hAnsi="Verdana"/>
          <w:sz w:val="22"/>
          <w:szCs w:val="22"/>
          <w:lang w:val="es-ES"/>
        </w:rPr>
        <w:t>á</w:t>
      </w:r>
      <w:r w:rsidRPr="0060133D">
        <w:rPr>
          <w:rFonts w:ascii="Verdana" w:hAnsi="Verdana"/>
          <w:sz w:val="22"/>
          <w:szCs w:val="22"/>
          <w:lang w:val="es-ES"/>
        </w:rPr>
        <w:t xml:space="preserve">ndose el pago </w:t>
      </w:r>
      <w:r w:rsidR="005B0CC0" w:rsidRPr="0060133D">
        <w:rPr>
          <w:rFonts w:ascii="Verdana" w:hAnsi="Verdana"/>
          <w:sz w:val="22"/>
          <w:szCs w:val="22"/>
          <w:lang w:val="es-ES"/>
        </w:rPr>
        <w:t>mediante transferencia bancaria a la cuenta designada por el contratista</w:t>
      </w:r>
      <w:r w:rsidRPr="0060133D">
        <w:rPr>
          <w:rFonts w:ascii="Verdana" w:hAnsi="Verdana"/>
          <w:sz w:val="22"/>
          <w:szCs w:val="22"/>
          <w:lang w:val="es-ES"/>
        </w:rPr>
        <w:t xml:space="preserve"> en cada una de las facturas</w:t>
      </w:r>
      <w:r w:rsidR="005B0CC0" w:rsidRPr="0060133D">
        <w:rPr>
          <w:rFonts w:ascii="Verdana" w:hAnsi="Verdana"/>
          <w:sz w:val="22"/>
          <w:szCs w:val="22"/>
          <w:lang w:val="es-ES"/>
        </w:rPr>
        <w:t>.</w:t>
      </w:r>
    </w:p>
    <w:sectPr w:rsidR="00E375D3" w:rsidRPr="0060133D" w:rsidSect="00F8176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0034C" w14:textId="77777777" w:rsidR="00975B40" w:rsidRDefault="00975B40" w:rsidP="00102AEE">
      <w:r>
        <w:separator/>
      </w:r>
    </w:p>
  </w:endnote>
  <w:endnote w:type="continuationSeparator" w:id="0">
    <w:p w14:paraId="664D853D" w14:textId="77777777" w:rsidR="00975B40" w:rsidRDefault="00975B40" w:rsidP="0010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ptos Narrow">
    <w:charset w:val="00"/>
    <w:family w:val="swiss"/>
    <w:pitch w:val="variable"/>
    <w:sig w:usb0="20000287" w:usb1="00000003" w:usb2="00000000" w:usb3="00000000" w:csb0="0000019F" w:csb1="00000000"/>
  </w:font>
  <w:font w:name="Microsoft Tai Le">
    <w:panose1 w:val="020B0502040204020203"/>
    <w:charset w:val="00"/>
    <w:family w:val="swiss"/>
    <w:pitch w:val="variable"/>
    <w:sig w:usb0="00000003" w:usb1="00000000" w:usb2="4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55C2" w14:textId="77777777" w:rsidR="00B61AF9" w:rsidRDefault="00B61AF9">
    <w:pPr>
      <w:pStyle w:val="Piedepgina"/>
      <w:jc w:val="center"/>
    </w:pPr>
    <w:r>
      <w:rPr>
        <w:noProof/>
      </w:rPr>
      <w:fldChar w:fldCharType="begin"/>
    </w:r>
    <w:r>
      <w:rPr>
        <w:noProof/>
      </w:rPr>
      <w:instrText xml:space="preserve"> PAGE   \* MERGEFORMAT </w:instrText>
    </w:r>
    <w:r>
      <w:rPr>
        <w:noProof/>
      </w:rPr>
      <w:fldChar w:fldCharType="separate"/>
    </w:r>
    <w:r>
      <w:rPr>
        <w:noProof/>
      </w:rPr>
      <w:t>19</w:t>
    </w:r>
    <w:r>
      <w:rPr>
        <w:noProof/>
      </w:rPr>
      <w:fldChar w:fldCharType="end"/>
    </w:r>
  </w:p>
  <w:p w14:paraId="370E9CEA" w14:textId="77777777" w:rsidR="00B61AF9" w:rsidRDefault="00B61A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1E24C" w14:textId="77777777" w:rsidR="00975B40" w:rsidRDefault="00975B40" w:rsidP="00102AEE">
      <w:r>
        <w:separator/>
      </w:r>
    </w:p>
  </w:footnote>
  <w:footnote w:type="continuationSeparator" w:id="0">
    <w:p w14:paraId="6AD8CFA6" w14:textId="77777777" w:rsidR="00975B40" w:rsidRDefault="00975B40" w:rsidP="0010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BCFC" w14:textId="77777777" w:rsidR="00B61AF9" w:rsidRDefault="00B61AF9" w:rsidP="00102AEE">
    <w:pPr>
      <w:pStyle w:val="Encabezado"/>
      <w:tabs>
        <w:tab w:val="clear" w:pos="4252"/>
        <w:tab w:val="clear" w:pos="8504"/>
        <w:tab w:val="center" w:pos="4108"/>
      </w:tabs>
    </w:pPr>
    <w:r>
      <w:rPr>
        <w:noProof/>
      </w:rPr>
      <w:drawing>
        <wp:inline distT="0" distB="0" distL="0" distR="0" wp14:anchorId="20DE6F2D" wp14:editId="105BD529">
          <wp:extent cx="1381125" cy="447675"/>
          <wp:effectExtent l="0" t="0" r="0" b="0"/>
          <wp:docPr id="2" name="Imagen 2" descr="cid:E695C443-E92D-4A04-B0AC-D30AC4A3C1B7@camaralaspalm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695C443-E92D-4A04-B0AC-D30AC4A3C1B7@camaralaspalmas.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47675"/>
                  </a:xfrm>
                  <a:prstGeom prst="rect">
                    <a:avLst/>
                  </a:prstGeom>
                  <a:noFill/>
                  <a:ln>
                    <a:noFill/>
                  </a:ln>
                </pic:spPr>
              </pic:pic>
            </a:graphicData>
          </a:graphic>
        </wp:inline>
      </w:drawing>
    </w:r>
    <w:r>
      <w:tab/>
    </w:r>
  </w:p>
  <w:p w14:paraId="5CEDF90B" w14:textId="77777777" w:rsidR="00B61AF9" w:rsidRPr="00102AEE" w:rsidRDefault="00B61AF9" w:rsidP="00102AEE">
    <w:pPr>
      <w:pStyle w:val="Encabezado"/>
      <w:tabs>
        <w:tab w:val="clear" w:pos="4252"/>
        <w:tab w:val="clear" w:pos="8504"/>
        <w:tab w:val="center" w:pos="4108"/>
      </w:tabs>
      <w:rPr>
        <w:lang w:val="es-ES"/>
      </w:rPr>
    </w:pPr>
    <w:r w:rsidRPr="00102AEE">
      <w:rPr>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0834B20"/>
    <w:multiLevelType w:val="hybridMultilevel"/>
    <w:tmpl w:val="A2B6C2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B110F"/>
    <w:multiLevelType w:val="hybridMultilevel"/>
    <w:tmpl w:val="3976CF1E"/>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330BDE"/>
    <w:multiLevelType w:val="hybridMultilevel"/>
    <w:tmpl w:val="6980BAD4"/>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A84BF2"/>
    <w:multiLevelType w:val="multilevel"/>
    <w:tmpl w:val="B082135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E106B6"/>
    <w:multiLevelType w:val="multilevel"/>
    <w:tmpl w:val="36FA94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70554A2"/>
    <w:multiLevelType w:val="hybridMultilevel"/>
    <w:tmpl w:val="EDB868B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174B4A0C"/>
    <w:multiLevelType w:val="multilevel"/>
    <w:tmpl w:val="DBFAC3BC"/>
    <w:lvl w:ilvl="0">
      <w:numFmt w:val="bullet"/>
      <w:lvlText w:val="-"/>
      <w:lvlJc w:val="left"/>
      <w:pPr>
        <w:ind w:left="720" w:hanging="360"/>
      </w:pPr>
      <w:rPr>
        <w:rFonts w:ascii="Times New Roman" w:eastAsia="Times New Roman" w:hAnsi="Times New Roman" w:cs="Times New Roman"/>
        <w:b/>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D1E4EB7"/>
    <w:multiLevelType w:val="hybridMultilevel"/>
    <w:tmpl w:val="DFFC7FEE"/>
    <w:lvl w:ilvl="0" w:tplc="5FEC46A6">
      <w:start w:val="4"/>
      <w:numFmt w:val="bullet"/>
      <w:lvlText w:val="-"/>
      <w:lvlJc w:val="left"/>
      <w:pPr>
        <w:tabs>
          <w:tab w:val="num" w:pos="720"/>
        </w:tabs>
        <w:ind w:left="720"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76804"/>
    <w:multiLevelType w:val="hybridMultilevel"/>
    <w:tmpl w:val="807205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1FC5118C"/>
    <w:multiLevelType w:val="hybridMultilevel"/>
    <w:tmpl w:val="0D90BC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797A3F"/>
    <w:multiLevelType w:val="hybridMultilevel"/>
    <w:tmpl w:val="580A1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11F69BE"/>
    <w:multiLevelType w:val="multilevel"/>
    <w:tmpl w:val="DAAEFB14"/>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960" w:hanging="3960"/>
      </w:pPr>
      <w:rPr>
        <w:rFonts w:hint="default"/>
      </w:rPr>
    </w:lvl>
  </w:abstractNum>
  <w:abstractNum w:abstractNumId="14" w15:restartNumberingAfterBreak="0">
    <w:nsid w:val="24102804"/>
    <w:multiLevelType w:val="hybridMultilevel"/>
    <w:tmpl w:val="92F684F4"/>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5" w15:restartNumberingAfterBreak="0">
    <w:nsid w:val="27D43B2A"/>
    <w:multiLevelType w:val="hybridMultilevel"/>
    <w:tmpl w:val="5EE6FC96"/>
    <w:lvl w:ilvl="0" w:tplc="FFFFFFFF">
      <w:start w:val="1"/>
      <w:numFmt w:val="upperRoman"/>
      <w:lvlText w:val="%1."/>
      <w:lvlJc w:val="right"/>
      <w:pPr>
        <w:ind w:left="2160" w:hanging="360"/>
      </w:pPr>
    </w:lvl>
    <w:lvl w:ilvl="1" w:tplc="0C0A0005">
      <w:start w:val="1"/>
      <w:numFmt w:val="bullet"/>
      <w:lvlText w:val=""/>
      <w:lvlJc w:val="left"/>
      <w:pPr>
        <w:ind w:left="2880" w:hanging="360"/>
      </w:pPr>
      <w:rPr>
        <w:rFonts w:ascii="Wingdings" w:hAnsi="Wingdings" w:hint="default"/>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6" w15:restartNumberingAfterBreak="0">
    <w:nsid w:val="28BC77D7"/>
    <w:multiLevelType w:val="hybridMultilevel"/>
    <w:tmpl w:val="4EFA1BE6"/>
    <w:lvl w:ilvl="0" w:tplc="96C45FBE">
      <w:start w:val="1"/>
      <w:numFmt w:val="decimal"/>
      <w:lvlText w:val="%1."/>
      <w:lvlJc w:val="left"/>
      <w:pPr>
        <w:ind w:left="420" w:hanging="360"/>
      </w:pPr>
      <w:rPr>
        <w:rFonts w:hint="default"/>
        <w:u w:val="none"/>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9DC2320"/>
    <w:multiLevelType w:val="hybridMultilevel"/>
    <w:tmpl w:val="FE966BFA"/>
    <w:lvl w:ilvl="0" w:tplc="FFFFFFFF">
      <w:start w:val="1"/>
      <w:numFmt w:val="upperRoman"/>
      <w:lvlText w:val="%1."/>
      <w:lvlJc w:val="right"/>
      <w:pPr>
        <w:ind w:left="2160" w:hanging="360"/>
      </w:pPr>
    </w:lvl>
    <w:lvl w:ilvl="1" w:tplc="0C0A0005">
      <w:start w:val="1"/>
      <w:numFmt w:val="bullet"/>
      <w:lvlText w:val=""/>
      <w:lvlJc w:val="left"/>
      <w:pPr>
        <w:ind w:left="2880" w:hanging="360"/>
      </w:pPr>
      <w:rPr>
        <w:rFonts w:ascii="Wingdings" w:hAnsi="Wingdings" w:hint="default"/>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8" w15:restartNumberingAfterBreak="0">
    <w:nsid w:val="2A6824F8"/>
    <w:multiLevelType w:val="hybridMultilevel"/>
    <w:tmpl w:val="E2E85B8C"/>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56B45"/>
    <w:multiLevelType w:val="hybridMultilevel"/>
    <w:tmpl w:val="E0F4A41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33807859"/>
    <w:multiLevelType w:val="hybridMultilevel"/>
    <w:tmpl w:val="6700CE4A"/>
    <w:lvl w:ilvl="0" w:tplc="76ECDB0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8F42591"/>
    <w:multiLevelType w:val="hybridMultilevel"/>
    <w:tmpl w:val="EF4CCC96"/>
    <w:lvl w:ilvl="0" w:tplc="44A0F9D4">
      <w:start w:val="4"/>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786187"/>
    <w:multiLevelType w:val="hybridMultilevel"/>
    <w:tmpl w:val="A48043D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4273C0C"/>
    <w:multiLevelType w:val="hybridMultilevel"/>
    <w:tmpl w:val="E5429236"/>
    <w:lvl w:ilvl="0" w:tplc="637E5310">
      <w:start w:val="1"/>
      <w:numFmt w:val="bullet"/>
      <w:lvlText w:val="-"/>
      <w:lvlJc w:val="left"/>
      <w:pPr>
        <w:ind w:left="720" w:hanging="360"/>
      </w:pPr>
      <w:rPr>
        <w:rFonts w:ascii="Microsoft Sans Serif" w:eastAsia="Microsoft Sans Serif" w:hAnsi="Microsoft Sans Serif" w:cs="Microsoft Sans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E285A"/>
    <w:multiLevelType w:val="hybridMultilevel"/>
    <w:tmpl w:val="D276A870"/>
    <w:lvl w:ilvl="0" w:tplc="FFFFFFFF">
      <w:start w:val="1"/>
      <w:numFmt w:val="upperRoman"/>
      <w:lvlText w:val="%1."/>
      <w:lvlJc w:val="right"/>
      <w:pPr>
        <w:ind w:left="2160" w:hanging="360"/>
      </w:pPr>
    </w:lvl>
    <w:lvl w:ilvl="1" w:tplc="0C0A0005">
      <w:start w:val="1"/>
      <w:numFmt w:val="bullet"/>
      <w:lvlText w:val=""/>
      <w:lvlJc w:val="left"/>
      <w:pPr>
        <w:ind w:left="2880" w:hanging="360"/>
      </w:pPr>
      <w:rPr>
        <w:rFonts w:ascii="Wingdings" w:hAnsi="Wingdings" w:hint="default"/>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5" w15:restartNumberingAfterBreak="0">
    <w:nsid w:val="57193456"/>
    <w:multiLevelType w:val="hybridMultilevel"/>
    <w:tmpl w:val="4DA4F6D8"/>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6F5376"/>
    <w:multiLevelType w:val="hybridMultilevel"/>
    <w:tmpl w:val="BB3443E6"/>
    <w:lvl w:ilvl="0" w:tplc="87C2980E">
      <w:start w:val="2"/>
      <w:numFmt w:val="bullet"/>
      <w:lvlText w:val="-"/>
      <w:lvlJc w:val="left"/>
      <w:pPr>
        <w:ind w:left="720" w:hanging="360"/>
      </w:pPr>
      <w:rPr>
        <w:rFonts w:ascii="Aptos" w:eastAsiaTheme="minorHAnsi" w:hAnsi="Apto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652051DE"/>
    <w:multiLevelType w:val="hybridMultilevel"/>
    <w:tmpl w:val="002AA98A"/>
    <w:lvl w:ilvl="0" w:tplc="DBE8124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6BE625BC"/>
    <w:multiLevelType w:val="hybridMultilevel"/>
    <w:tmpl w:val="2D86E0F6"/>
    <w:lvl w:ilvl="0" w:tplc="2D86BC60">
      <w:start w:val="1"/>
      <w:numFmt w:val="lowerLetter"/>
      <w:lvlText w:val="%1)"/>
      <w:lvlJc w:val="left"/>
      <w:pPr>
        <w:ind w:left="725" w:hanging="360"/>
      </w:pPr>
      <w:rPr>
        <w:rFonts w:hint="default"/>
      </w:rPr>
    </w:lvl>
    <w:lvl w:ilvl="1" w:tplc="0C0A0019" w:tentative="1">
      <w:start w:val="1"/>
      <w:numFmt w:val="lowerLetter"/>
      <w:lvlText w:val="%2."/>
      <w:lvlJc w:val="left"/>
      <w:pPr>
        <w:ind w:left="1445" w:hanging="360"/>
      </w:pPr>
    </w:lvl>
    <w:lvl w:ilvl="2" w:tplc="0C0A001B" w:tentative="1">
      <w:start w:val="1"/>
      <w:numFmt w:val="lowerRoman"/>
      <w:lvlText w:val="%3."/>
      <w:lvlJc w:val="right"/>
      <w:pPr>
        <w:ind w:left="2165" w:hanging="180"/>
      </w:pPr>
    </w:lvl>
    <w:lvl w:ilvl="3" w:tplc="0C0A000F" w:tentative="1">
      <w:start w:val="1"/>
      <w:numFmt w:val="decimal"/>
      <w:lvlText w:val="%4."/>
      <w:lvlJc w:val="left"/>
      <w:pPr>
        <w:ind w:left="2885" w:hanging="360"/>
      </w:pPr>
    </w:lvl>
    <w:lvl w:ilvl="4" w:tplc="0C0A0019" w:tentative="1">
      <w:start w:val="1"/>
      <w:numFmt w:val="lowerLetter"/>
      <w:lvlText w:val="%5."/>
      <w:lvlJc w:val="left"/>
      <w:pPr>
        <w:ind w:left="3605" w:hanging="360"/>
      </w:pPr>
    </w:lvl>
    <w:lvl w:ilvl="5" w:tplc="0C0A001B" w:tentative="1">
      <w:start w:val="1"/>
      <w:numFmt w:val="lowerRoman"/>
      <w:lvlText w:val="%6."/>
      <w:lvlJc w:val="right"/>
      <w:pPr>
        <w:ind w:left="4325" w:hanging="180"/>
      </w:pPr>
    </w:lvl>
    <w:lvl w:ilvl="6" w:tplc="0C0A000F" w:tentative="1">
      <w:start w:val="1"/>
      <w:numFmt w:val="decimal"/>
      <w:lvlText w:val="%7."/>
      <w:lvlJc w:val="left"/>
      <w:pPr>
        <w:ind w:left="5045" w:hanging="360"/>
      </w:pPr>
    </w:lvl>
    <w:lvl w:ilvl="7" w:tplc="0C0A0019" w:tentative="1">
      <w:start w:val="1"/>
      <w:numFmt w:val="lowerLetter"/>
      <w:lvlText w:val="%8."/>
      <w:lvlJc w:val="left"/>
      <w:pPr>
        <w:ind w:left="5765" w:hanging="360"/>
      </w:pPr>
    </w:lvl>
    <w:lvl w:ilvl="8" w:tplc="0C0A001B" w:tentative="1">
      <w:start w:val="1"/>
      <w:numFmt w:val="lowerRoman"/>
      <w:lvlText w:val="%9."/>
      <w:lvlJc w:val="right"/>
      <w:pPr>
        <w:ind w:left="6485" w:hanging="180"/>
      </w:pPr>
    </w:lvl>
  </w:abstractNum>
  <w:abstractNum w:abstractNumId="29"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35C4FFE"/>
    <w:multiLevelType w:val="multilevel"/>
    <w:tmpl w:val="0EC6FCB0"/>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32" w15:restartNumberingAfterBreak="0">
    <w:nsid w:val="7C9A73D0"/>
    <w:multiLevelType w:val="hybridMultilevel"/>
    <w:tmpl w:val="6B749A42"/>
    <w:lvl w:ilvl="0" w:tplc="0C0A0013">
      <w:start w:val="1"/>
      <w:numFmt w:val="upperRoman"/>
      <w:lvlText w:val="%1."/>
      <w:lvlJc w:val="right"/>
      <w:pPr>
        <w:ind w:left="2160" w:hanging="360"/>
      </w:pPr>
    </w:lvl>
    <w:lvl w:ilvl="1" w:tplc="0C0A0019">
      <w:start w:val="1"/>
      <w:numFmt w:val="lowerLetter"/>
      <w:lvlText w:val="%2."/>
      <w:lvlJc w:val="left"/>
      <w:pPr>
        <w:ind w:left="2880" w:hanging="360"/>
      </w:pPr>
    </w:lvl>
    <w:lvl w:ilvl="2" w:tplc="0C0A001B">
      <w:start w:val="1"/>
      <w:numFmt w:val="lowerRoman"/>
      <w:lvlText w:val="%3."/>
      <w:lvlJc w:val="right"/>
      <w:pPr>
        <w:ind w:left="3600" w:hanging="18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33"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91380467">
    <w:abstractNumId w:val="31"/>
  </w:num>
  <w:num w:numId="2" w16cid:durableId="1413501134">
    <w:abstractNumId w:val="0"/>
    <w:lvlOverride w:ilvl="0">
      <w:lvl w:ilvl="0">
        <w:start w:val="65535"/>
        <w:numFmt w:val="bullet"/>
        <w:lvlText w:val="—"/>
        <w:legacy w:legacy="1" w:legacySpace="0" w:legacyIndent="197"/>
        <w:lvlJc w:val="left"/>
        <w:rPr>
          <w:rFonts w:ascii="Arial" w:hAnsi="Arial" w:cs="Arial" w:hint="default"/>
        </w:rPr>
      </w:lvl>
    </w:lvlOverride>
  </w:num>
  <w:num w:numId="3" w16cid:durableId="1936787572">
    <w:abstractNumId w:val="16"/>
  </w:num>
  <w:num w:numId="4" w16cid:durableId="1354959957">
    <w:abstractNumId w:val="12"/>
  </w:num>
  <w:num w:numId="5" w16cid:durableId="568685678">
    <w:abstractNumId w:val="20"/>
  </w:num>
  <w:num w:numId="6" w16cid:durableId="1382097792">
    <w:abstractNumId w:val="3"/>
  </w:num>
  <w:num w:numId="7" w16cid:durableId="539052967">
    <w:abstractNumId w:val="11"/>
  </w:num>
  <w:num w:numId="8" w16cid:durableId="2033995403">
    <w:abstractNumId w:val="4"/>
  </w:num>
  <w:num w:numId="9" w16cid:durableId="1712264335">
    <w:abstractNumId w:val="33"/>
  </w:num>
  <w:num w:numId="10" w16cid:durableId="670451679">
    <w:abstractNumId w:val="25"/>
  </w:num>
  <w:num w:numId="11" w16cid:durableId="1783063290">
    <w:abstractNumId w:val="18"/>
  </w:num>
  <w:num w:numId="12" w16cid:durableId="294336816">
    <w:abstractNumId w:val="9"/>
  </w:num>
  <w:num w:numId="13" w16cid:durableId="362100989">
    <w:abstractNumId w:val="13"/>
  </w:num>
  <w:num w:numId="14" w16cid:durableId="200242173">
    <w:abstractNumId w:val="6"/>
  </w:num>
  <w:num w:numId="15" w16cid:durableId="4017652">
    <w:abstractNumId w:val="8"/>
  </w:num>
  <w:num w:numId="16" w16cid:durableId="1475294316">
    <w:abstractNumId w:val="5"/>
  </w:num>
  <w:num w:numId="17" w16cid:durableId="1835755740">
    <w:abstractNumId w:val="30"/>
  </w:num>
  <w:num w:numId="18" w16cid:durableId="1534150124">
    <w:abstractNumId w:val="2"/>
  </w:num>
  <w:num w:numId="19" w16cid:durableId="701563796">
    <w:abstractNumId w:val="29"/>
  </w:num>
  <w:num w:numId="20" w16cid:durableId="876284918">
    <w:abstractNumId w:val="28"/>
  </w:num>
  <w:num w:numId="21" w16cid:durableId="552931306">
    <w:abstractNumId w:val="23"/>
  </w:num>
  <w:num w:numId="22" w16cid:durableId="392314280">
    <w:abstractNumId w:val="21"/>
  </w:num>
  <w:num w:numId="23" w16cid:durableId="818760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7116300">
    <w:abstractNumId w:val="10"/>
  </w:num>
  <w:num w:numId="25" w16cid:durableId="1857696069">
    <w:abstractNumId w:val="1"/>
  </w:num>
  <w:num w:numId="26" w16cid:durableId="19600679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4865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8640479">
    <w:abstractNumId w:val="14"/>
  </w:num>
  <w:num w:numId="29" w16cid:durableId="9366727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871293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422089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834918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5830042">
    <w:abstractNumId w:val="26"/>
  </w:num>
  <w:num w:numId="34" w16cid:durableId="1823303026">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60"/>
    <w:rsid w:val="00001A02"/>
    <w:rsid w:val="00001CC4"/>
    <w:rsid w:val="00004141"/>
    <w:rsid w:val="000210E4"/>
    <w:rsid w:val="000225FB"/>
    <w:rsid w:val="000322D3"/>
    <w:rsid w:val="0003500C"/>
    <w:rsid w:val="000369F6"/>
    <w:rsid w:val="000400D3"/>
    <w:rsid w:val="00043ECC"/>
    <w:rsid w:val="000455E4"/>
    <w:rsid w:val="00045EE8"/>
    <w:rsid w:val="00047E49"/>
    <w:rsid w:val="00050289"/>
    <w:rsid w:val="00051170"/>
    <w:rsid w:val="00052452"/>
    <w:rsid w:val="0005373C"/>
    <w:rsid w:val="00054F09"/>
    <w:rsid w:val="000575D9"/>
    <w:rsid w:val="00062994"/>
    <w:rsid w:val="00062AE7"/>
    <w:rsid w:val="00062BFA"/>
    <w:rsid w:val="0006653A"/>
    <w:rsid w:val="00075117"/>
    <w:rsid w:val="000809A2"/>
    <w:rsid w:val="00084003"/>
    <w:rsid w:val="00084E40"/>
    <w:rsid w:val="000876AB"/>
    <w:rsid w:val="00087C5E"/>
    <w:rsid w:val="00091C20"/>
    <w:rsid w:val="00095942"/>
    <w:rsid w:val="000A195D"/>
    <w:rsid w:val="000A2E7E"/>
    <w:rsid w:val="000B384C"/>
    <w:rsid w:val="000B5682"/>
    <w:rsid w:val="000C18AC"/>
    <w:rsid w:val="000C33B0"/>
    <w:rsid w:val="000C3E64"/>
    <w:rsid w:val="000C5984"/>
    <w:rsid w:val="000C6F26"/>
    <w:rsid w:val="000D2F0B"/>
    <w:rsid w:val="000D37B5"/>
    <w:rsid w:val="000D40C7"/>
    <w:rsid w:val="000D476A"/>
    <w:rsid w:val="000D4B44"/>
    <w:rsid w:val="000D5A74"/>
    <w:rsid w:val="000D7E0A"/>
    <w:rsid w:val="000E0AD7"/>
    <w:rsid w:val="000E17AA"/>
    <w:rsid w:val="000E3F1B"/>
    <w:rsid w:val="000E4EE6"/>
    <w:rsid w:val="000F1F72"/>
    <w:rsid w:val="00100FB9"/>
    <w:rsid w:val="00102AEE"/>
    <w:rsid w:val="001033EB"/>
    <w:rsid w:val="00104440"/>
    <w:rsid w:val="00106580"/>
    <w:rsid w:val="00107BA0"/>
    <w:rsid w:val="00110047"/>
    <w:rsid w:val="00113B8E"/>
    <w:rsid w:val="00113F70"/>
    <w:rsid w:val="00123047"/>
    <w:rsid w:val="00124469"/>
    <w:rsid w:val="0013279C"/>
    <w:rsid w:val="0013453B"/>
    <w:rsid w:val="0013735A"/>
    <w:rsid w:val="00137B39"/>
    <w:rsid w:val="001406E1"/>
    <w:rsid w:val="00141FAB"/>
    <w:rsid w:val="00142849"/>
    <w:rsid w:val="00142903"/>
    <w:rsid w:val="00142C97"/>
    <w:rsid w:val="0014640F"/>
    <w:rsid w:val="00147563"/>
    <w:rsid w:val="00153E7E"/>
    <w:rsid w:val="001568FD"/>
    <w:rsid w:val="00156C77"/>
    <w:rsid w:val="0017117C"/>
    <w:rsid w:val="0017232E"/>
    <w:rsid w:val="00173DE7"/>
    <w:rsid w:val="00176317"/>
    <w:rsid w:val="00177699"/>
    <w:rsid w:val="0018182D"/>
    <w:rsid w:val="00187E79"/>
    <w:rsid w:val="001906FA"/>
    <w:rsid w:val="00193CB9"/>
    <w:rsid w:val="001A580D"/>
    <w:rsid w:val="001B3E78"/>
    <w:rsid w:val="001B487F"/>
    <w:rsid w:val="001B6C98"/>
    <w:rsid w:val="001B6F30"/>
    <w:rsid w:val="001C066C"/>
    <w:rsid w:val="001C235A"/>
    <w:rsid w:val="001C3C11"/>
    <w:rsid w:val="001C58E9"/>
    <w:rsid w:val="001C78D7"/>
    <w:rsid w:val="001C7A49"/>
    <w:rsid w:val="001D44CC"/>
    <w:rsid w:val="001D4CF3"/>
    <w:rsid w:val="001E0151"/>
    <w:rsid w:val="001E2236"/>
    <w:rsid w:val="001E37CF"/>
    <w:rsid w:val="001E7800"/>
    <w:rsid w:val="001E7927"/>
    <w:rsid w:val="001F3442"/>
    <w:rsid w:val="00200705"/>
    <w:rsid w:val="00204591"/>
    <w:rsid w:val="002077A6"/>
    <w:rsid w:val="0021577E"/>
    <w:rsid w:val="0021629D"/>
    <w:rsid w:val="002178E2"/>
    <w:rsid w:val="002236C4"/>
    <w:rsid w:val="002240FD"/>
    <w:rsid w:val="002248C3"/>
    <w:rsid w:val="00224C81"/>
    <w:rsid w:val="002270E5"/>
    <w:rsid w:val="00227BFB"/>
    <w:rsid w:val="00232FF3"/>
    <w:rsid w:val="00233569"/>
    <w:rsid w:val="00243164"/>
    <w:rsid w:val="00244188"/>
    <w:rsid w:val="00245501"/>
    <w:rsid w:val="00246662"/>
    <w:rsid w:val="0025641F"/>
    <w:rsid w:val="002579DE"/>
    <w:rsid w:val="0026092F"/>
    <w:rsid w:val="00270949"/>
    <w:rsid w:val="00271330"/>
    <w:rsid w:val="00273FDC"/>
    <w:rsid w:val="00286715"/>
    <w:rsid w:val="0029372F"/>
    <w:rsid w:val="002956A7"/>
    <w:rsid w:val="00296018"/>
    <w:rsid w:val="00296431"/>
    <w:rsid w:val="002A087F"/>
    <w:rsid w:val="002A6661"/>
    <w:rsid w:val="002A7B22"/>
    <w:rsid w:val="002B692E"/>
    <w:rsid w:val="002C20DF"/>
    <w:rsid w:val="002C3D34"/>
    <w:rsid w:val="002C67E5"/>
    <w:rsid w:val="002D214F"/>
    <w:rsid w:val="002D7C08"/>
    <w:rsid w:val="002E0B53"/>
    <w:rsid w:val="002E0EE5"/>
    <w:rsid w:val="002E47FB"/>
    <w:rsid w:val="002E7DDA"/>
    <w:rsid w:val="002E7E41"/>
    <w:rsid w:val="002F05FC"/>
    <w:rsid w:val="002F45C7"/>
    <w:rsid w:val="002F4809"/>
    <w:rsid w:val="002F533E"/>
    <w:rsid w:val="002F6704"/>
    <w:rsid w:val="002F7551"/>
    <w:rsid w:val="0030063C"/>
    <w:rsid w:val="0030112B"/>
    <w:rsid w:val="00313F56"/>
    <w:rsid w:val="003217C8"/>
    <w:rsid w:val="00330149"/>
    <w:rsid w:val="00331624"/>
    <w:rsid w:val="00332E54"/>
    <w:rsid w:val="00334989"/>
    <w:rsid w:val="00335C1C"/>
    <w:rsid w:val="003366EB"/>
    <w:rsid w:val="0034038E"/>
    <w:rsid w:val="003470D8"/>
    <w:rsid w:val="00350FFC"/>
    <w:rsid w:val="00354234"/>
    <w:rsid w:val="00356772"/>
    <w:rsid w:val="00357A5E"/>
    <w:rsid w:val="00360966"/>
    <w:rsid w:val="0036428B"/>
    <w:rsid w:val="0036444C"/>
    <w:rsid w:val="003666DA"/>
    <w:rsid w:val="00371160"/>
    <w:rsid w:val="00372B9D"/>
    <w:rsid w:val="00373EB3"/>
    <w:rsid w:val="00374705"/>
    <w:rsid w:val="00376D71"/>
    <w:rsid w:val="0038248F"/>
    <w:rsid w:val="00382A43"/>
    <w:rsid w:val="00383787"/>
    <w:rsid w:val="00384AAE"/>
    <w:rsid w:val="00384ABD"/>
    <w:rsid w:val="00385461"/>
    <w:rsid w:val="00385FA5"/>
    <w:rsid w:val="0039411A"/>
    <w:rsid w:val="00396434"/>
    <w:rsid w:val="0039753F"/>
    <w:rsid w:val="003A761C"/>
    <w:rsid w:val="003B50A2"/>
    <w:rsid w:val="003B5BED"/>
    <w:rsid w:val="003C7E60"/>
    <w:rsid w:val="003D1E9B"/>
    <w:rsid w:val="003D25C7"/>
    <w:rsid w:val="003D2BDA"/>
    <w:rsid w:val="003D3E69"/>
    <w:rsid w:val="003D5CEA"/>
    <w:rsid w:val="003D62D5"/>
    <w:rsid w:val="003F258B"/>
    <w:rsid w:val="003F5265"/>
    <w:rsid w:val="003F5B89"/>
    <w:rsid w:val="003F6C11"/>
    <w:rsid w:val="004015D7"/>
    <w:rsid w:val="00401769"/>
    <w:rsid w:val="0041099E"/>
    <w:rsid w:val="00420348"/>
    <w:rsid w:val="004210B1"/>
    <w:rsid w:val="00421E49"/>
    <w:rsid w:val="0042372E"/>
    <w:rsid w:val="00425051"/>
    <w:rsid w:val="004273DB"/>
    <w:rsid w:val="0042748A"/>
    <w:rsid w:val="004311D0"/>
    <w:rsid w:val="00432833"/>
    <w:rsid w:val="0043402A"/>
    <w:rsid w:val="00434339"/>
    <w:rsid w:val="0044124A"/>
    <w:rsid w:val="004430D4"/>
    <w:rsid w:val="004434F4"/>
    <w:rsid w:val="0044680E"/>
    <w:rsid w:val="00451BC5"/>
    <w:rsid w:val="0045451B"/>
    <w:rsid w:val="00454B4C"/>
    <w:rsid w:val="00456928"/>
    <w:rsid w:val="004657E7"/>
    <w:rsid w:val="004664C6"/>
    <w:rsid w:val="0046670C"/>
    <w:rsid w:val="00471BDC"/>
    <w:rsid w:val="004743CC"/>
    <w:rsid w:val="00475850"/>
    <w:rsid w:val="004814B5"/>
    <w:rsid w:val="004825B7"/>
    <w:rsid w:val="00483E5F"/>
    <w:rsid w:val="00486505"/>
    <w:rsid w:val="00487EC8"/>
    <w:rsid w:val="00490DBC"/>
    <w:rsid w:val="00493D54"/>
    <w:rsid w:val="00497D46"/>
    <w:rsid w:val="004A0FBE"/>
    <w:rsid w:val="004A2B4B"/>
    <w:rsid w:val="004A51CC"/>
    <w:rsid w:val="004C0D0F"/>
    <w:rsid w:val="004C1F11"/>
    <w:rsid w:val="004C667E"/>
    <w:rsid w:val="004D0553"/>
    <w:rsid w:val="004D1511"/>
    <w:rsid w:val="004D1753"/>
    <w:rsid w:val="004D1EF4"/>
    <w:rsid w:val="004D4D9E"/>
    <w:rsid w:val="004D5FD9"/>
    <w:rsid w:val="004D6312"/>
    <w:rsid w:val="004D6EBA"/>
    <w:rsid w:val="004E1919"/>
    <w:rsid w:val="004E3206"/>
    <w:rsid w:val="004E4D9C"/>
    <w:rsid w:val="004E63BC"/>
    <w:rsid w:val="004E7925"/>
    <w:rsid w:val="004F0AAF"/>
    <w:rsid w:val="004F1F15"/>
    <w:rsid w:val="004F4A2D"/>
    <w:rsid w:val="00501902"/>
    <w:rsid w:val="00503E49"/>
    <w:rsid w:val="00507284"/>
    <w:rsid w:val="00507CA2"/>
    <w:rsid w:val="00513586"/>
    <w:rsid w:val="00513AB9"/>
    <w:rsid w:val="0051492E"/>
    <w:rsid w:val="00541BE6"/>
    <w:rsid w:val="005441AF"/>
    <w:rsid w:val="00546696"/>
    <w:rsid w:val="0054732B"/>
    <w:rsid w:val="00547DC6"/>
    <w:rsid w:val="00550A4B"/>
    <w:rsid w:val="00552C97"/>
    <w:rsid w:val="00555665"/>
    <w:rsid w:val="00555D39"/>
    <w:rsid w:val="005642D6"/>
    <w:rsid w:val="00566733"/>
    <w:rsid w:val="00570537"/>
    <w:rsid w:val="00570B83"/>
    <w:rsid w:val="005724EB"/>
    <w:rsid w:val="00572D83"/>
    <w:rsid w:val="00581BE6"/>
    <w:rsid w:val="005951B1"/>
    <w:rsid w:val="005A2463"/>
    <w:rsid w:val="005A5222"/>
    <w:rsid w:val="005A7F2D"/>
    <w:rsid w:val="005B0CC0"/>
    <w:rsid w:val="005B1C71"/>
    <w:rsid w:val="005B215F"/>
    <w:rsid w:val="005B3E1D"/>
    <w:rsid w:val="005B636B"/>
    <w:rsid w:val="005C01B3"/>
    <w:rsid w:val="005C27DD"/>
    <w:rsid w:val="005C4D21"/>
    <w:rsid w:val="005C6511"/>
    <w:rsid w:val="005C6D5B"/>
    <w:rsid w:val="005C78A0"/>
    <w:rsid w:val="005C7D9F"/>
    <w:rsid w:val="005D15ED"/>
    <w:rsid w:val="005D52D8"/>
    <w:rsid w:val="005D7F3C"/>
    <w:rsid w:val="005E4C7A"/>
    <w:rsid w:val="005E7283"/>
    <w:rsid w:val="005F091A"/>
    <w:rsid w:val="005F2A11"/>
    <w:rsid w:val="005F3812"/>
    <w:rsid w:val="005F4FB4"/>
    <w:rsid w:val="0060133D"/>
    <w:rsid w:val="00602973"/>
    <w:rsid w:val="00610B48"/>
    <w:rsid w:val="00611676"/>
    <w:rsid w:val="00621841"/>
    <w:rsid w:val="00625C29"/>
    <w:rsid w:val="00631256"/>
    <w:rsid w:val="00631FBC"/>
    <w:rsid w:val="00634AB5"/>
    <w:rsid w:val="0065233D"/>
    <w:rsid w:val="00656DD2"/>
    <w:rsid w:val="006721D4"/>
    <w:rsid w:val="00673D29"/>
    <w:rsid w:val="00674953"/>
    <w:rsid w:val="00676DC5"/>
    <w:rsid w:val="006804C7"/>
    <w:rsid w:val="0068342E"/>
    <w:rsid w:val="00686A33"/>
    <w:rsid w:val="00691665"/>
    <w:rsid w:val="0069570D"/>
    <w:rsid w:val="006976E4"/>
    <w:rsid w:val="006C0587"/>
    <w:rsid w:val="006C1DF9"/>
    <w:rsid w:val="006C2F01"/>
    <w:rsid w:val="006C3326"/>
    <w:rsid w:val="006C42CB"/>
    <w:rsid w:val="006C5672"/>
    <w:rsid w:val="006C72C2"/>
    <w:rsid w:val="006D05B8"/>
    <w:rsid w:val="006D0ADF"/>
    <w:rsid w:val="006D3691"/>
    <w:rsid w:val="006E133C"/>
    <w:rsid w:val="006E2A3C"/>
    <w:rsid w:val="006F0C88"/>
    <w:rsid w:val="006F3DE2"/>
    <w:rsid w:val="006F455E"/>
    <w:rsid w:val="006F5C49"/>
    <w:rsid w:val="0070396C"/>
    <w:rsid w:val="00703D02"/>
    <w:rsid w:val="00706F17"/>
    <w:rsid w:val="007126A4"/>
    <w:rsid w:val="007126AE"/>
    <w:rsid w:val="007169AB"/>
    <w:rsid w:val="00721251"/>
    <w:rsid w:val="007216CD"/>
    <w:rsid w:val="007335A1"/>
    <w:rsid w:val="00736C8A"/>
    <w:rsid w:val="00744076"/>
    <w:rsid w:val="00744819"/>
    <w:rsid w:val="00745E47"/>
    <w:rsid w:val="00746F3E"/>
    <w:rsid w:val="00767193"/>
    <w:rsid w:val="00767E36"/>
    <w:rsid w:val="00780683"/>
    <w:rsid w:val="00781F47"/>
    <w:rsid w:val="0078292B"/>
    <w:rsid w:val="00784626"/>
    <w:rsid w:val="0078557E"/>
    <w:rsid w:val="0078596C"/>
    <w:rsid w:val="00787562"/>
    <w:rsid w:val="00792DC8"/>
    <w:rsid w:val="0079318E"/>
    <w:rsid w:val="007936F9"/>
    <w:rsid w:val="00795572"/>
    <w:rsid w:val="0079597D"/>
    <w:rsid w:val="007979B8"/>
    <w:rsid w:val="00797E5B"/>
    <w:rsid w:val="007A1352"/>
    <w:rsid w:val="007A1839"/>
    <w:rsid w:val="007A1F18"/>
    <w:rsid w:val="007A3937"/>
    <w:rsid w:val="007B0C8E"/>
    <w:rsid w:val="007B0F82"/>
    <w:rsid w:val="007B53E1"/>
    <w:rsid w:val="007B7F8E"/>
    <w:rsid w:val="007C26D2"/>
    <w:rsid w:val="007C459D"/>
    <w:rsid w:val="007C4A8C"/>
    <w:rsid w:val="007D151A"/>
    <w:rsid w:val="007D2AAC"/>
    <w:rsid w:val="007D4F08"/>
    <w:rsid w:val="007E0607"/>
    <w:rsid w:val="007E0678"/>
    <w:rsid w:val="007E1BCB"/>
    <w:rsid w:val="007E30DC"/>
    <w:rsid w:val="007E4D11"/>
    <w:rsid w:val="007E5E85"/>
    <w:rsid w:val="007E6CE2"/>
    <w:rsid w:val="007F43BA"/>
    <w:rsid w:val="007F748F"/>
    <w:rsid w:val="00803C59"/>
    <w:rsid w:val="0080463E"/>
    <w:rsid w:val="00807A5E"/>
    <w:rsid w:val="008171BD"/>
    <w:rsid w:val="008173FC"/>
    <w:rsid w:val="0082212C"/>
    <w:rsid w:val="00830087"/>
    <w:rsid w:val="008311FD"/>
    <w:rsid w:val="00833250"/>
    <w:rsid w:val="00835641"/>
    <w:rsid w:val="00835C37"/>
    <w:rsid w:val="008412CF"/>
    <w:rsid w:val="00847E2D"/>
    <w:rsid w:val="0085253B"/>
    <w:rsid w:val="00860807"/>
    <w:rsid w:val="0086200D"/>
    <w:rsid w:val="00862669"/>
    <w:rsid w:val="00863A48"/>
    <w:rsid w:val="00863C61"/>
    <w:rsid w:val="00871438"/>
    <w:rsid w:val="00871AB0"/>
    <w:rsid w:val="00874921"/>
    <w:rsid w:val="00882451"/>
    <w:rsid w:val="00882538"/>
    <w:rsid w:val="00884391"/>
    <w:rsid w:val="00890936"/>
    <w:rsid w:val="008A18D6"/>
    <w:rsid w:val="008A39B4"/>
    <w:rsid w:val="008A4C06"/>
    <w:rsid w:val="008B0324"/>
    <w:rsid w:val="008B1CD1"/>
    <w:rsid w:val="008B4218"/>
    <w:rsid w:val="008B5224"/>
    <w:rsid w:val="008B6FD4"/>
    <w:rsid w:val="008B743B"/>
    <w:rsid w:val="008C3641"/>
    <w:rsid w:val="008C4758"/>
    <w:rsid w:val="008D0376"/>
    <w:rsid w:val="008D385F"/>
    <w:rsid w:val="008E0DFA"/>
    <w:rsid w:val="008E5394"/>
    <w:rsid w:val="008E63E6"/>
    <w:rsid w:val="00901A11"/>
    <w:rsid w:val="009060E3"/>
    <w:rsid w:val="0091209D"/>
    <w:rsid w:val="00912292"/>
    <w:rsid w:val="0091385A"/>
    <w:rsid w:val="009155A1"/>
    <w:rsid w:val="009205C9"/>
    <w:rsid w:val="0092063C"/>
    <w:rsid w:val="00920ADF"/>
    <w:rsid w:val="00920D75"/>
    <w:rsid w:val="00921EF7"/>
    <w:rsid w:val="00923174"/>
    <w:rsid w:val="00925014"/>
    <w:rsid w:val="0092523B"/>
    <w:rsid w:val="00925E85"/>
    <w:rsid w:val="0094243F"/>
    <w:rsid w:val="009456D9"/>
    <w:rsid w:val="00947C70"/>
    <w:rsid w:val="00956B8B"/>
    <w:rsid w:val="009572D6"/>
    <w:rsid w:val="00962020"/>
    <w:rsid w:val="0096702F"/>
    <w:rsid w:val="00972D9F"/>
    <w:rsid w:val="009733CA"/>
    <w:rsid w:val="00975B40"/>
    <w:rsid w:val="00977EC3"/>
    <w:rsid w:val="00986756"/>
    <w:rsid w:val="00992A47"/>
    <w:rsid w:val="009A113A"/>
    <w:rsid w:val="009A4662"/>
    <w:rsid w:val="009A6E09"/>
    <w:rsid w:val="009B1269"/>
    <w:rsid w:val="009B3AC8"/>
    <w:rsid w:val="009C27EC"/>
    <w:rsid w:val="009C4CB0"/>
    <w:rsid w:val="009C54DF"/>
    <w:rsid w:val="009C6524"/>
    <w:rsid w:val="009D0306"/>
    <w:rsid w:val="009D2254"/>
    <w:rsid w:val="009D43FD"/>
    <w:rsid w:val="009D574F"/>
    <w:rsid w:val="009D5A29"/>
    <w:rsid w:val="009E20BB"/>
    <w:rsid w:val="009E7125"/>
    <w:rsid w:val="009F47AD"/>
    <w:rsid w:val="009F543E"/>
    <w:rsid w:val="009F60FA"/>
    <w:rsid w:val="00A00BD8"/>
    <w:rsid w:val="00A03A29"/>
    <w:rsid w:val="00A0479E"/>
    <w:rsid w:val="00A05FF7"/>
    <w:rsid w:val="00A0719A"/>
    <w:rsid w:val="00A13E6E"/>
    <w:rsid w:val="00A13F0C"/>
    <w:rsid w:val="00A145C8"/>
    <w:rsid w:val="00A2609D"/>
    <w:rsid w:val="00A342DD"/>
    <w:rsid w:val="00A436F7"/>
    <w:rsid w:val="00A4455E"/>
    <w:rsid w:val="00A44E2E"/>
    <w:rsid w:val="00A4687D"/>
    <w:rsid w:val="00A50263"/>
    <w:rsid w:val="00A55AFD"/>
    <w:rsid w:val="00A572A4"/>
    <w:rsid w:val="00A5730C"/>
    <w:rsid w:val="00A6280A"/>
    <w:rsid w:val="00A6338A"/>
    <w:rsid w:val="00A64860"/>
    <w:rsid w:val="00A649CC"/>
    <w:rsid w:val="00A66F44"/>
    <w:rsid w:val="00A677C4"/>
    <w:rsid w:val="00A70203"/>
    <w:rsid w:val="00A735E8"/>
    <w:rsid w:val="00A8181D"/>
    <w:rsid w:val="00A81AEC"/>
    <w:rsid w:val="00A838D9"/>
    <w:rsid w:val="00A86322"/>
    <w:rsid w:val="00A87981"/>
    <w:rsid w:val="00A916CD"/>
    <w:rsid w:val="00AA2D5A"/>
    <w:rsid w:val="00AA5335"/>
    <w:rsid w:val="00AA61DF"/>
    <w:rsid w:val="00AA709E"/>
    <w:rsid w:val="00AB5DE5"/>
    <w:rsid w:val="00AC48D0"/>
    <w:rsid w:val="00AC4B6B"/>
    <w:rsid w:val="00AC5AB9"/>
    <w:rsid w:val="00AC7F87"/>
    <w:rsid w:val="00AD2556"/>
    <w:rsid w:val="00AD4F29"/>
    <w:rsid w:val="00AD580B"/>
    <w:rsid w:val="00AD62FB"/>
    <w:rsid w:val="00AD74C6"/>
    <w:rsid w:val="00AE3B7C"/>
    <w:rsid w:val="00AE4D7E"/>
    <w:rsid w:val="00AF1266"/>
    <w:rsid w:val="00AF3DF2"/>
    <w:rsid w:val="00AF44E0"/>
    <w:rsid w:val="00B04D79"/>
    <w:rsid w:val="00B06A1C"/>
    <w:rsid w:val="00B13B1D"/>
    <w:rsid w:val="00B147B6"/>
    <w:rsid w:val="00B178B6"/>
    <w:rsid w:val="00B20993"/>
    <w:rsid w:val="00B256D2"/>
    <w:rsid w:val="00B27734"/>
    <w:rsid w:val="00B30D53"/>
    <w:rsid w:val="00B32500"/>
    <w:rsid w:val="00B34AD6"/>
    <w:rsid w:val="00B378C7"/>
    <w:rsid w:val="00B414AF"/>
    <w:rsid w:val="00B47A8C"/>
    <w:rsid w:val="00B50407"/>
    <w:rsid w:val="00B5108D"/>
    <w:rsid w:val="00B514FA"/>
    <w:rsid w:val="00B52444"/>
    <w:rsid w:val="00B526F0"/>
    <w:rsid w:val="00B52B0E"/>
    <w:rsid w:val="00B56C23"/>
    <w:rsid w:val="00B61AF9"/>
    <w:rsid w:val="00B63535"/>
    <w:rsid w:val="00B647D3"/>
    <w:rsid w:val="00B655D3"/>
    <w:rsid w:val="00B67BF5"/>
    <w:rsid w:val="00B7230B"/>
    <w:rsid w:val="00B72329"/>
    <w:rsid w:val="00B74533"/>
    <w:rsid w:val="00B8143A"/>
    <w:rsid w:val="00B82806"/>
    <w:rsid w:val="00B8342C"/>
    <w:rsid w:val="00B869C8"/>
    <w:rsid w:val="00B9092D"/>
    <w:rsid w:val="00B90C86"/>
    <w:rsid w:val="00B92321"/>
    <w:rsid w:val="00B92BC5"/>
    <w:rsid w:val="00BB0873"/>
    <w:rsid w:val="00BB44FE"/>
    <w:rsid w:val="00BB4A96"/>
    <w:rsid w:val="00BC2465"/>
    <w:rsid w:val="00BC3DA1"/>
    <w:rsid w:val="00BC4B17"/>
    <w:rsid w:val="00BD4E0C"/>
    <w:rsid w:val="00BD652B"/>
    <w:rsid w:val="00BF37DC"/>
    <w:rsid w:val="00BF45BF"/>
    <w:rsid w:val="00BF5306"/>
    <w:rsid w:val="00BF6346"/>
    <w:rsid w:val="00BF6737"/>
    <w:rsid w:val="00C041FA"/>
    <w:rsid w:val="00C042F8"/>
    <w:rsid w:val="00C07694"/>
    <w:rsid w:val="00C106E1"/>
    <w:rsid w:val="00C117AA"/>
    <w:rsid w:val="00C129DA"/>
    <w:rsid w:val="00C14CBF"/>
    <w:rsid w:val="00C150DE"/>
    <w:rsid w:val="00C16108"/>
    <w:rsid w:val="00C263CB"/>
    <w:rsid w:val="00C32800"/>
    <w:rsid w:val="00C34B79"/>
    <w:rsid w:val="00C3556D"/>
    <w:rsid w:val="00C369A0"/>
    <w:rsid w:val="00C402EE"/>
    <w:rsid w:val="00C405AD"/>
    <w:rsid w:val="00C41600"/>
    <w:rsid w:val="00C417A5"/>
    <w:rsid w:val="00C46E6D"/>
    <w:rsid w:val="00C50AE8"/>
    <w:rsid w:val="00C5205A"/>
    <w:rsid w:val="00C52A82"/>
    <w:rsid w:val="00C55862"/>
    <w:rsid w:val="00C57944"/>
    <w:rsid w:val="00C611F8"/>
    <w:rsid w:val="00C66220"/>
    <w:rsid w:val="00C66508"/>
    <w:rsid w:val="00C673D4"/>
    <w:rsid w:val="00C70A70"/>
    <w:rsid w:val="00C74740"/>
    <w:rsid w:val="00C801A7"/>
    <w:rsid w:val="00C80E18"/>
    <w:rsid w:val="00C9243E"/>
    <w:rsid w:val="00C92E02"/>
    <w:rsid w:val="00C97B86"/>
    <w:rsid w:val="00CA0C4C"/>
    <w:rsid w:val="00CA0D2F"/>
    <w:rsid w:val="00CB67AD"/>
    <w:rsid w:val="00CB6AAE"/>
    <w:rsid w:val="00CC044C"/>
    <w:rsid w:val="00CC4B38"/>
    <w:rsid w:val="00CC7408"/>
    <w:rsid w:val="00CC7B13"/>
    <w:rsid w:val="00CD2387"/>
    <w:rsid w:val="00CD264B"/>
    <w:rsid w:val="00CD29F8"/>
    <w:rsid w:val="00CE24CB"/>
    <w:rsid w:val="00CE4533"/>
    <w:rsid w:val="00CF38E2"/>
    <w:rsid w:val="00CF3E0F"/>
    <w:rsid w:val="00CF53B6"/>
    <w:rsid w:val="00CF5846"/>
    <w:rsid w:val="00CF5EA4"/>
    <w:rsid w:val="00CF643F"/>
    <w:rsid w:val="00CF6F31"/>
    <w:rsid w:val="00D00FE1"/>
    <w:rsid w:val="00D01622"/>
    <w:rsid w:val="00D01944"/>
    <w:rsid w:val="00D06A41"/>
    <w:rsid w:val="00D122AD"/>
    <w:rsid w:val="00D141AD"/>
    <w:rsid w:val="00D162D1"/>
    <w:rsid w:val="00D20884"/>
    <w:rsid w:val="00D23D9B"/>
    <w:rsid w:val="00D312EB"/>
    <w:rsid w:val="00D32AF7"/>
    <w:rsid w:val="00D33682"/>
    <w:rsid w:val="00D46A94"/>
    <w:rsid w:val="00D475D4"/>
    <w:rsid w:val="00D502D8"/>
    <w:rsid w:val="00D5479D"/>
    <w:rsid w:val="00D54CA5"/>
    <w:rsid w:val="00D5565E"/>
    <w:rsid w:val="00D62E9B"/>
    <w:rsid w:val="00D65D72"/>
    <w:rsid w:val="00D70541"/>
    <w:rsid w:val="00D733D4"/>
    <w:rsid w:val="00D755D7"/>
    <w:rsid w:val="00D808F1"/>
    <w:rsid w:val="00D83BC4"/>
    <w:rsid w:val="00D83F08"/>
    <w:rsid w:val="00D83F38"/>
    <w:rsid w:val="00D85914"/>
    <w:rsid w:val="00D86B5E"/>
    <w:rsid w:val="00D912B5"/>
    <w:rsid w:val="00DA386C"/>
    <w:rsid w:val="00DA5383"/>
    <w:rsid w:val="00DA7703"/>
    <w:rsid w:val="00DB234F"/>
    <w:rsid w:val="00DB2873"/>
    <w:rsid w:val="00DB2E74"/>
    <w:rsid w:val="00DC1600"/>
    <w:rsid w:val="00DC35E9"/>
    <w:rsid w:val="00DC4F49"/>
    <w:rsid w:val="00DC7B03"/>
    <w:rsid w:val="00DD1464"/>
    <w:rsid w:val="00DD1B35"/>
    <w:rsid w:val="00DD2972"/>
    <w:rsid w:val="00DD35BE"/>
    <w:rsid w:val="00DD41EE"/>
    <w:rsid w:val="00DD521B"/>
    <w:rsid w:val="00DD5819"/>
    <w:rsid w:val="00DD7C71"/>
    <w:rsid w:val="00DE43B7"/>
    <w:rsid w:val="00DF5561"/>
    <w:rsid w:val="00DF5915"/>
    <w:rsid w:val="00DF5A29"/>
    <w:rsid w:val="00E04282"/>
    <w:rsid w:val="00E06ED4"/>
    <w:rsid w:val="00E07642"/>
    <w:rsid w:val="00E07FC5"/>
    <w:rsid w:val="00E10534"/>
    <w:rsid w:val="00E20581"/>
    <w:rsid w:val="00E216DB"/>
    <w:rsid w:val="00E24160"/>
    <w:rsid w:val="00E24A06"/>
    <w:rsid w:val="00E2586C"/>
    <w:rsid w:val="00E25A64"/>
    <w:rsid w:val="00E363F6"/>
    <w:rsid w:val="00E375D3"/>
    <w:rsid w:val="00E37EE7"/>
    <w:rsid w:val="00E4442D"/>
    <w:rsid w:val="00E453BF"/>
    <w:rsid w:val="00E47DBF"/>
    <w:rsid w:val="00E5056A"/>
    <w:rsid w:val="00E55C29"/>
    <w:rsid w:val="00E56957"/>
    <w:rsid w:val="00E571A3"/>
    <w:rsid w:val="00E57602"/>
    <w:rsid w:val="00E57855"/>
    <w:rsid w:val="00E6078C"/>
    <w:rsid w:val="00E70533"/>
    <w:rsid w:val="00E717D0"/>
    <w:rsid w:val="00E76DBD"/>
    <w:rsid w:val="00E7742E"/>
    <w:rsid w:val="00E815B7"/>
    <w:rsid w:val="00E824B7"/>
    <w:rsid w:val="00E82720"/>
    <w:rsid w:val="00E84AAB"/>
    <w:rsid w:val="00E84FA5"/>
    <w:rsid w:val="00E851D8"/>
    <w:rsid w:val="00E91898"/>
    <w:rsid w:val="00E922FC"/>
    <w:rsid w:val="00E9300A"/>
    <w:rsid w:val="00E95811"/>
    <w:rsid w:val="00E97213"/>
    <w:rsid w:val="00E97B22"/>
    <w:rsid w:val="00EA00C8"/>
    <w:rsid w:val="00EA335B"/>
    <w:rsid w:val="00EA4244"/>
    <w:rsid w:val="00EA4B72"/>
    <w:rsid w:val="00EA5180"/>
    <w:rsid w:val="00EA6F7C"/>
    <w:rsid w:val="00EC4713"/>
    <w:rsid w:val="00EC5FEF"/>
    <w:rsid w:val="00ED0F93"/>
    <w:rsid w:val="00ED381E"/>
    <w:rsid w:val="00ED50A4"/>
    <w:rsid w:val="00EE101B"/>
    <w:rsid w:val="00EE261A"/>
    <w:rsid w:val="00EE32F4"/>
    <w:rsid w:val="00EE44E3"/>
    <w:rsid w:val="00EE5366"/>
    <w:rsid w:val="00EF11CA"/>
    <w:rsid w:val="00EF162D"/>
    <w:rsid w:val="00EF201F"/>
    <w:rsid w:val="00EF5A74"/>
    <w:rsid w:val="00EF6422"/>
    <w:rsid w:val="00EF6BF4"/>
    <w:rsid w:val="00F04042"/>
    <w:rsid w:val="00F068AD"/>
    <w:rsid w:val="00F1026B"/>
    <w:rsid w:val="00F25AD7"/>
    <w:rsid w:val="00F303C2"/>
    <w:rsid w:val="00F36BFD"/>
    <w:rsid w:val="00F433C3"/>
    <w:rsid w:val="00F45D67"/>
    <w:rsid w:val="00F47EDC"/>
    <w:rsid w:val="00F5566D"/>
    <w:rsid w:val="00F5632A"/>
    <w:rsid w:val="00F602E1"/>
    <w:rsid w:val="00F615D3"/>
    <w:rsid w:val="00F61B4F"/>
    <w:rsid w:val="00F66B28"/>
    <w:rsid w:val="00F66EF9"/>
    <w:rsid w:val="00F72056"/>
    <w:rsid w:val="00F725F0"/>
    <w:rsid w:val="00F73689"/>
    <w:rsid w:val="00F76F7E"/>
    <w:rsid w:val="00F81761"/>
    <w:rsid w:val="00F831FA"/>
    <w:rsid w:val="00F86ED5"/>
    <w:rsid w:val="00F873E0"/>
    <w:rsid w:val="00F87459"/>
    <w:rsid w:val="00F87971"/>
    <w:rsid w:val="00F90129"/>
    <w:rsid w:val="00F93BDC"/>
    <w:rsid w:val="00F94415"/>
    <w:rsid w:val="00FA08C1"/>
    <w:rsid w:val="00FA2C67"/>
    <w:rsid w:val="00FA5784"/>
    <w:rsid w:val="00FC3754"/>
    <w:rsid w:val="00FC4A70"/>
    <w:rsid w:val="00FC59E5"/>
    <w:rsid w:val="00FC764D"/>
    <w:rsid w:val="00FD4038"/>
    <w:rsid w:val="00FD6A05"/>
    <w:rsid w:val="00FE0180"/>
    <w:rsid w:val="00FE2629"/>
    <w:rsid w:val="00FE4A4E"/>
    <w:rsid w:val="00FE5F36"/>
    <w:rsid w:val="00FE738D"/>
    <w:rsid w:val="00FE774F"/>
    <w:rsid w:val="00FF04B5"/>
    <w:rsid w:val="00FF796A"/>
    <w:rsid w:val="01CB0E0F"/>
    <w:rsid w:val="04F5EF52"/>
    <w:rsid w:val="09762C6F"/>
    <w:rsid w:val="0988D4F7"/>
    <w:rsid w:val="0EBC923D"/>
    <w:rsid w:val="13900360"/>
    <w:rsid w:val="14CB9344"/>
    <w:rsid w:val="1A66E357"/>
    <w:rsid w:val="1C620C8C"/>
    <w:rsid w:val="2021931E"/>
    <w:rsid w:val="21601D51"/>
    <w:rsid w:val="21C9E7CE"/>
    <w:rsid w:val="22B825B3"/>
    <w:rsid w:val="231CD79D"/>
    <w:rsid w:val="2480C1C0"/>
    <w:rsid w:val="24E2DC20"/>
    <w:rsid w:val="257ADDA7"/>
    <w:rsid w:val="293CF212"/>
    <w:rsid w:val="2957BEB8"/>
    <w:rsid w:val="2D3F5A6E"/>
    <w:rsid w:val="2DBC9569"/>
    <w:rsid w:val="33C20C70"/>
    <w:rsid w:val="3522015D"/>
    <w:rsid w:val="38A37185"/>
    <w:rsid w:val="3F186266"/>
    <w:rsid w:val="4193257B"/>
    <w:rsid w:val="43FA1A03"/>
    <w:rsid w:val="45BFB620"/>
    <w:rsid w:val="46DD5329"/>
    <w:rsid w:val="4749B432"/>
    <w:rsid w:val="4B0B1001"/>
    <w:rsid w:val="4F616713"/>
    <w:rsid w:val="503610B6"/>
    <w:rsid w:val="50F61A8B"/>
    <w:rsid w:val="53ED7A39"/>
    <w:rsid w:val="54640C68"/>
    <w:rsid w:val="572DF77C"/>
    <w:rsid w:val="59475CE7"/>
    <w:rsid w:val="59BF08CE"/>
    <w:rsid w:val="5B4BD36D"/>
    <w:rsid w:val="5C5DE8C1"/>
    <w:rsid w:val="5CA8316F"/>
    <w:rsid w:val="62DEAA0C"/>
    <w:rsid w:val="64CDD78D"/>
    <w:rsid w:val="673E8108"/>
    <w:rsid w:val="6B3D1911"/>
    <w:rsid w:val="6B48F713"/>
    <w:rsid w:val="6D9655D2"/>
    <w:rsid w:val="6FB39AD3"/>
    <w:rsid w:val="6FE3F159"/>
    <w:rsid w:val="7240C4B4"/>
    <w:rsid w:val="7394714B"/>
    <w:rsid w:val="741E05DC"/>
    <w:rsid w:val="748E017A"/>
    <w:rsid w:val="751F0BCB"/>
    <w:rsid w:val="761D0F48"/>
    <w:rsid w:val="77DD5928"/>
    <w:rsid w:val="7B5B2A61"/>
    <w:rsid w:val="7C2EA1BA"/>
    <w:rsid w:val="7C97A1EE"/>
    <w:rsid w:val="7CF6FAC2"/>
    <w:rsid w:val="7D7426D6"/>
    <w:rsid w:val="7E33724F"/>
    <w:rsid w:val="7EEF5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509B5"/>
  <w15:docId w15:val="{A7667C3D-D113-4F8C-A4B2-C82A03B9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B7C"/>
    <w:rPr>
      <w:sz w:val="24"/>
      <w:szCs w:val="24"/>
      <w:lang w:val="en-GB"/>
    </w:rPr>
  </w:style>
  <w:style w:type="paragraph" w:styleId="Ttulo1">
    <w:name w:val="heading 1"/>
    <w:basedOn w:val="Normal"/>
    <w:next w:val="Normal"/>
    <w:link w:val="Ttulo1Car"/>
    <w:uiPriority w:val="9"/>
    <w:qFormat/>
    <w:rsid w:val="005D7F3C"/>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64860"/>
    <w:rPr>
      <w:color w:val="0000FF"/>
      <w:u w:val="single"/>
    </w:rPr>
  </w:style>
  <w:style w:type="paragraph" w:styleId="NormalWeb">
    <w:name w:val="Normal (Web)"/>
    <w:basedOn w:val="Normal"/>
    <w:uiPriority w:val="99"/>
    <w:unhideWhenUsed/>
    <w:rsid w:val="005E4C7A"/>
    <w:pPr>
      <w:spacing w:before="100" w:beforeAutospacing="1" w:after="100" w:afterAutospacing="1"/>
    </w:pPr>
    <w:rPr>
      <w:lang w:val="es-ES"/>
    </w:rPr>
  </w:style>
  <w:style w:type="character" w:customStyle="1" w:styleId="titulo-parrafo">
    <w:name w:val="titulo-parrafo"/>
    <w:basedOn w:val="Fuentedeprrafopredeter"/>
    <w:rsid w:val="005E4C7A"/>
  </w:style>
  <w:style w:type="paragraph" w:customStyle="1" w:styleId="Style1">
    <w:name w:val="Style 1"/>
    <w:basedOn w:val="Normal"/>
    <w:uiPriority w:val="99"/>
    <w:rsid w:val="00232FF3"/>
    <w:pPr>
      <w:widowControl w:val="0"/>
      <w:autoSpaceDE w:val="0"/>
      <w:autoSpaceDN w:val="0"/>
      <w:adjustRightInd w:val="0"/>
    </w:pPr>
    <w:rPr>
      <w:lang w:val="es-ES"/>
    </w:rPr>
  </w:style>
  <w:style w:type="paragraph" w:customStyle="1" w:styleId="Style15">
    <w:name w:val="Style 15"/>
    <w:basedOn w:val="Normal"/>
    <w:uiPriority w:val="99"/>
    <w:rsid w:val="00232FF3"/>
    <w:pPr>
      <w:widowControl w:val="0"/>
      <w:autoSpaceDE w:val="0"/>
      <w:autoSpaceDN w:val="0"/>
      <w:spacing w:line="208" w:lineRule="auto"/>
      <w:ind w:left="432"/>
    </w:pPr>
    <w:rPr>
      <w:rFonts w:ascii="Bookman Old Style" w:hAnsi="Bookman Old Style" w:cs="Bookman Old Style"/>
      <w:sz w:val="23"/>
      <w:szCs w:val="23"/>
      <w:lang w:val="es-ES"/>
    </w:rPr>
  </w:style>
  <w:style w:type="character" w:customStyle="1" w:styleId="CharacterStyle4">
    <w:name w:val="Character Style 4"/>
    <w:uiPriority w:val="99"/>
    <w:rsid w:val="00232FF3"/>
    <w:rPr>
      <w:rFonts w:ascii="Bookman Old Style" w:hAnsi="Bookman Old Style"/>
      <w:sz w:val="23"/>
    </w:rPr>
  </w:style>
  <w:style w:type="paragraph" w:styleId="Sinespaciado">
    <w:name w:val="No Spacing"/>
    <w:uiPriority w:val="1"/>
    <w:qFormat/>
    <w:rsid w:val="005D7F3C"/>
    <w:rPr>
      <w:sz w:val="24"/>
      <w:szCs w:val="24"/>
      <w:lang w:val="en-GB"/>
    </w:rPr>
  </w:style>
  <w:style w:type="character" w:customStyle="1" w:styleId="Ttulo1Car">
    <w:name w:val="Título 1 Car"/>
    <w:link w:val="Ttulo1"/>
    <w:uiPriority w:val="9"/>
    <w:rsid w:val="005D7F3C"/>
    <w:rPr>
      <w:rFonts w:ascii="Cambria" w:eastAsia="Times New Roman" w:hAnsi="Cambria" w:cs="Times New Roman"/>
      <w:b/>
      <w:bCs/>
      <w:kern w:val="32"/>
      <w:sz w:val="32"/>
      <w:szCs w:val="32"/>
      <w:lang w:val="en-GB"/>
    </w:rPr>
  </w:style>
  <w:style w:type="paragraph" w:customStyle="1" w:styleId="Style11">
    <w:name w:val="Style 11"/>
    <w:basedOn w:val="Normal"/>
    <w:uiPriority w:val="99"/>
    <w:rsid w:val="000D37B5"/>
    <w:pPr>
      <w:widowControl w:val="0"/>
      <w:autoSpaceDE w:val="0"/>
      <w:autoSpaceDN w:val="0"/>
      <w:spacing w:before="360"/>
      <w:ind w:right="72"/>
      <w:jc w:val="both"/>
    </w:pPr>
    <w:rPr>
      <w:rFonts w:ascii="Tahoma" w:hAnsi="Tahoma" w:cs="Tahoma"/>
      <w:sz w:val="20"/>
      <w:szCs w:val="20"/>
      <w:lang w:val="es-ES"/>
    </w:rPr>
  </w:style>
  <w:style w:type="paragraph" w:customStyle="1" w:styleId="Style17">
    <w:name w:val="Style 17"/>
    <w:basedOn w:val="Normal"/>
    <w:uiPriority w:val="99"/>
    <w:rsid w:val="000D37B5"/>
    <w:pPr>
      <w:widowControl w:val="0"/>
      <w:autoSpaceDE w:val="0"/>
      <w:autoSpaceDN w:val="0"/>
      <w:adjustRightInd w:val="0"/>
    </w:pPr>
    <w:rPr>
      <w:rFonts w:ascii="Tahoma" w:hAnsi="Tahoma" w:cs="Tahoma"/>
      <w:sz w:val="20"/>
      <w:szCs w:val="20"/>
      <w:lang w:val="es-ES"/>
    </w:rPr>
  </w:style>
  <w:style w:type="character" w:customStyle="1" w:styleId="CharacterStyle2">
    <w:name w:val="Character Style 2"/>
    <w:uiPriority w:val="99"/>
    <w:rsid w:val="000D37B5"/>
    <w:rPr>
      <w:rFonts w:ascii="Tahoma" w:hAnsi="Tahoma"/>
      <w:sz w:val="20"/>
    </w:rPr>
  </w:style>
  <w:style w:type="paragraph" w:customStyle="1" w:styleId="Style10">
    <w:name w:val="Style 10"/>
    <w:basedOn w:val="Normal"/>
    <w:uiPriority w:val="99"/>
    <w:rsid w:val="006C42CB"/>
    <w:pPr>
      <w:widowControl w:val="0"/>
      <w:autoSpaceDE w:val="0"/>
      <w:autoSpaceDN w:val="0"/>
      <w:spacing w:before="180"/>
      <w:ind w:left="1368"/>
      <w:jc w:val="both"/>
    </w:pPr>
    <w:rPr>
      <w:rFonts w:ascii="Tahoma" w:hAnsi="Tahoma" w:cs="Tahoma"/>
      <w:sz w:val="20"/>
      <w:szCs w:val="20"/>
      <w:lang w:val="es-ES"/>
    </w:rPr>
  </w:style>
  <w:style w:type="paragraph" w:customStyle="1" w:styleId="Cuerpo">
    <w:name w:val="Cuerpo"/>
    <w:rsid w:val="00D5479D"/>
    <w:rPr>
      <w:rFonts w:ascii="Helvetica" w:eastAsia="ヒラギノ角ゴ Pro W3" w:hAnsi="Helvetica"/>
      <w:color w:val="000000"/>
      <w:sz w:val="24"/>
      <w:lang w:val="es-ES_tradnl"/>
    </w:rPr>
  </w:style>
  <w:style w:type="paragraph" w:customStyle="1" w:styleId="Encabezamiento3">
    <w:name w:val="Encabezamiento 3"/>
    <w:next w:val="Cuerpo"/>
    <w:rsid w:val="00D5479D"/>
    <w:pPr>
      <w:keepNext/>
      <w:outlineLvl w:val="2"/>
    </w:pPr>
    <w:rPr>
      <w:rFonts w:ascii="Helvetica" w:eastAsia="ヒラギノ角ゴ Pro W3" w:hAnsi="Helvetica"/>
      <w:b/>
      <w:color w:val="000000"/>
      <w:sz w:val="24"/>
      <w:lang w:val="es-ES_tradnl"/>
    </w:rPr>
  </w:style>
  <w:style w:type="paragraph" w:customStyle="1" w:styleId="Cuerpoconvieta">
    <w:name w:val="Cuerpo con viñeta"/>
    <w:rsid w:val="00D5479D"/>
    <w:rPr>
      <w:rFonts w:ascii="Helvetica" w:eastAsia="ヒラギノ角ゴ Pro W3" w:hAnsi="Helvetica"/>
      <w:color w:val="000000"/>
      <w:sz w:val="24"/>
      <w:lang w:val="es-ES_tradnl"/>
    </w:rPr>
  </w:style>
  <w:style w:type="numbering" w:customStyle="1" w:styleId="Vieta">
    <w:name w:val="Viñeta"/>
    <w:rsid w:val="00D5479D"/>
  </w:style>
  <w:style w:type="paragraph" w:customStyle="1" w:styleId="TextoindependienteNumerodepregunta">
    <w:name w:val="Texto independiente.Numero de pregunta"/>
    <w:basedOn w:val="Normal"/>
    <w:rsid w:val="00C66508"/>
    <w:pPr>
      <w:spacing w:before="120" w:after="120"/>
      <w:jc w:val="center"/>
    </w:pPr>
    <w:rPr>
      <w:rFonts w:ascii="Arial" w:hAnsi="Arial"/>
      <w:sz w:val="50"/>
      <w:szCs w:val="20"/>
      <w:lang w:val="es-ES"/>
    </w:rPr>
  </w:style>
  <w:style w:type="paragraph" w:styleId="Prrafodelista">
    <w:name w:val="List Paragraph"/>
    <w:basedOn w:val="Normal"/>
    <w:uiPriority w:val="34"/>
    <w:qFormat/>
    <w:rsid w:val="00C66508"/>
    <w:pPr>
      <w:ind w:left="708"/>
    </w:pPr>
    <w:rPr>
      <w:lang w:val="en-US" w:eastAsia="en-US"/>
    </w:rPr>
  </w:style>
  <w:style w:type="paragraph" w:styleId="Encabezado">
    <w:name w:val="header"/>
    <w:basedOn w:val="Normal"/>
    <w:link w:val="EncabezadoCar"/>
    <w:uiPriority w:val="99"/>
    <w:unhideWhenUsed/>
    <w:rsid w:val="00102AEE"/>
    <w:pPr>
      <w:tabs>
        <w:tab w:val="center" w:pos="4252"/>
        <w:tab w:val="right" w:pos="8504"/>
      </w:tabs>
    </w:pPr>
  </w:style>
  <w:style w:type="character" w:customStyle="1" w:styleId="EncabezadoCar">
    <w:name w:val="Encabezado Car"/>
    <w:link w:val="Encabezado"/>
    <w:uiPriority w:val="99"/>
    <w:rsid w:val="00102AEE"/>
    <w:rPr>
      <w:sz w:val="24"/>
      <w:szCs w:val="24"/>
      <w:lang w:val="en-GB"/>
    </w:rPr>
  </w:style>
  <w:style w:type="paragraph" w:styleId="Piedepgina">
    <w:name w:val="footer"/>
    <w:basedOn w:val="Normal"/>
    <w:link w:val="PiedepginaCar"/>
    <w:uiPriority w:val="99"/>
    <w:unhideWhenUsed/>
    <w:rsid w:val="00102AEE"/>
    <w:pPr>
      <w:tabs>
        <w:tab w:val="center" w:pos="4252"/>
        <w:tab w:val="right" w:pos="8504"/>
      </w:tabs>
    </w:pPr>
  </w:style>
  <w:style w:type="character" w:customStyle="1" w:styleId="PiedepginaCar">
    <w:name w:val="Pie de página Car"/>
    <w:link w:val="Piedepgina"/>
    <w:uiPriority w:val="99"/>
    <w:rsid w:val="00102AEE"/>
    <w:rPr>
      <w:sz w:val="24"/>
      <w:szCs w:val="24"/>
      <w:lang w:val="en-GB"/>
    </w:rPr>
  </w:style>
  <w:style w:type="paragraph" w:styleId="Textodeglobo">
    <w:name w:val="Balloon Text"/>
    <w:basedOn w:val="Normal"/>
    <w:link w:val="TextodegloboCar"/>
    <w:uiPriority w:val="99"/>
    <w:semiHidden/>
    <w:unhideWhenUsed/>
    <w:rsid w:val="00102AEE"/>
    <w:rPr>
      <w:rFonts w:ascii="Tahoma" w:hAnsi="Tahoma" w:cs="Tahoma"/>
      <w:sz w:val="16"/>
      <w:szCs w:val="16"/>
    </w:rPr>
  </w:style>
  <w:style w:type="character" w:customStyle="1" w:styleId="TextodegloboCar">
    <w:name w:val="Texto de globo Car"/>
    <w:link w:val="Textodeglobo"/>
    <w:uiPriority w:val="99"/>
    <w:semiHidden/>
    <w:rsid w:val="00102AEE"/>
    <w:rPr>
      <w:rFonts w:ascii="Tahoma" w:hAnsi="Tahoma" w:cs="Tahoma"/>
      <w:sz w:val="16"/>
      <w:szCs w:val="16"/>
      <w:lang w:val="en-GB"/>
    </w:rPr>
  </w:style>
  <w:style w:type="paragraph" w:customStyle="1" w:styleId="Default">
    <w:name w:val="Default"/>
    <w:rsid w:val="0044124A"/>
    <w:pPr>
      <w:autoSpaceDE w:val="0"/>
      <w:autoSpaceDN w:val="0"/>
      <w:adjustRightInd w:val="0"/>
    </w:pPr>
    <w:rPr>
      <w:rFonts w:ascii="Calibri" w:hAnsi="Calibri" w:cs="Calibri"/>
      <w:color w:val="000000"/>
      <w:sz w:val="24"/>
      <w:szCs w:val="24"/>
    </w:rPr>
  </w:style>
  <w:style w:type="character" w:styleId="Hipervnculovisitado">
    <w:name w:val="FollowedHyperlink"/>
    <w:uiPriority w:val="99"/>
    <w:semiHidden/>
    <w:unhideWhenUsed/>
    <w:rsid w:val="0044124A"/>
    <w:rPr>
      <w:color w:val="800080"/>
      <w:u w:val="single"/>
    </w:rPr>
  </w:style>
  <w:style w:type="character" w:styleId="nfasis">
    <w:name w:val="Emphasis"/>
    <w:uiPriority w:val="20"/>
    <w:qFormat/>
    <w:rsid w:val="0044124A"/>
    <w:rPr>
      <w:i/>
      <w:iCs/>
    </w:rPr>
  </w:style>
  <w:style w:type="paragraph" w:customStyle="1" w:styleId="a">
    <w:name w:val="a"/>
    <w:basedOn w:val="Normal"/>
    <w:rsid w:val="0044124A"/>
    <w:pPr>
      <w:spacing w:before="100" w:beforeAutospacing="1" w:after="100" w:afterAutospacing="1"/>
    </w:pPr>
    <w:rPr>
      <w:lang w:val="es-ES"/>
    </w:rPr>
  </w:style>
  <w:style w:type="character" w:styleId="Textoennegrita">
    <w:name w:val="Strong"/>
    <w:qFormat/>
    <w:rsid w:val="00E56957"/>
    <w:rPr>
      <w:b/>
      <w:bCs/>
    </w:rPr>
  </w:style>
  <w:style w:type="paragraph" w:customStyle="1" w:styleId="Standard">
    <w:name w:val="Standard"/>
    <w:rsid w:val="00E571A3"/>
    <w:pPr>
      <w:suppressAutoHyphens/>
      <w:autoSpaceDN w:val="0"/>
      <w:textAlignment w:val="baseline"/>
    </w:pPr>
    <w:rPr>
      <w:kern w:val="3"/>
      <w:sz w:val="28"/>
      <w:lang w:eastAsia="zh-CN"/>
    </w:rPr>
  </w:style>
  <w:style w:type="paragraph" w:customStyle="1" w:styleId="Textbody">
    <w:name w:val="Text body"/>
    <w:basedOn w:val="Standard"/>
    <w:rsid w:val="00E571A3"/>
  </w:style>
  <w:style w:type="paragraph" w:customStyle="1" w:styleId="TableContents">
    <w:name w:val="Table Contents"/>
    <w:basedOn w:val="Standard"/>
    <w:rsid w:val="00E571A3"/>
    <w:pPr>
      <w:suppressLineNumbers/>
    </w:pPr>
  </w:style>
  <w:style w:type="paragraph" w:customStyle="1" w:styleId="TableHeading">
    <w:name w:val="Table Heading"/>
    <w:basedOn w:val="TableContents"/>
    <w:rsid w:val="00E571A3"/>
    <w:pPr>
      <w:jc w:val="center"/>
    </w:pPr>
    <w:rPr>
      <w:b/>
      <w:bCs/>
    </w:rPr>
  </w:style>
  <w:style w:type="paragraph" w:customStyle="1" w:styleId="parrafo2">
    <w:name w:val="parrafo_2"/>
    <w:basedOn w:val="Normal"/>
    <w:rsid w:val="00E571A3"/>
    <w:pPr>
      <w:autoSpaceDN w:val="0"/>
      <w:spacing w:before="100" w:after="100"/>
    </w:pPr>
    <w:rPr>
      <w:lang w:val="es-ES"/>
    </w:rPr>
  </w:style>
  <w:style w:type="table" w:customStyle="1" w:styleId="TableNormal">
    <w:name w:val="Table Normal"/>
    <w:uiPriority w:val="2"/>
    <w:semiHidden/>
    <w:unhideWhenUsed/>
    <w:qFormat/>
    <w:rsid w:val="004C667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667E"/>
    <w:pPr>
      <w:widowControl w:val="0"/>
      <w:autoSpaceDE w:val="0"/>
      <w:autoSpaceDN w:val="0"/>
    </w:pPr>
    <w:rPr>
      <w:rFonts w:ascii="Microsoft Sans Serif" w:eastAsia="Microsoft Sans Serif" w:hAnsi="Microsoft Sans Serif" w:cs="Microsoft Sans Serif"/>
      <w:sz w:val="22"/>
      <w:szCs w:val="22"/>
      <w:lang w:val="es-ES" w:eastAsia="en-US"/>
    </w:rPr>
  </w:style>
  <w:style w:type="paragraph" w:styleId="Textoindependiente">
    <w:name w:val="Body Text"/>
    <w:basedOn w:val="Normal"/>
    <w:link w:val="TextoindependienteCar"/>
    <w:uiPriority w:val="1"/>
    <w:qFormat/>
    <w:rsid w:val="003A761C"/>
    <w:pPr>
      <w:widowControl w:val="0"/>
      <w:autoSpaceDE w:val="0"/>
      <w:autoSpaceDN w:val="0"/>
    </w:pPr>
    <w:rPr>
      <w:rFonts w:ascii="Microsoft Sans Serif" w:eastAsia="Microsoft Sans Serif" w:hAnsi="Microsoft Sans Serif" w:cs="Microsoft Sans Serif"/>
      <w:sz w:val="22"/>
      <w:szCs w:val="22"/>
      <w:lang w:val="es-ES" w:eastAsia="en-US"/>
    </w:rPr>
  </w:style>
  <w:style w:type="character" w:customStyle="1" w:styleId="TextoindependienteCar">
    <w:name w:val="Texto independiente Car"/>
    <w:basedOn w:val="Fuentedeprrafopredeter"/>
    <w:link w:val="Textoindependiente"/>
    <w:uiPriority w:val="1"/>
    <w:rsid w:val="003A761C"/>
    <w:rPr>
      <w:rFonts w:ascii="Microsoft Sans Serif" w:eastAsia="Microsoft Sans Serif" w:hAnsi="Microsoft Sans Serif" w:cs="Microsoft Sans Serif"/>
      <w:sz w:val="22"/>
      <w:szCs w:val="22"/>
      <w:lang w:eastAsia="en-US"/>
    </w:rPr>
  </w:style>
  <w:style w:type="paragraph" w:styleId="Revisin">
    <w:name w:val="Revision"/>
    <w:hidden/>
    <w:uiPriority w:val="99"/>
    <w:semiHidden/>
    <w:rsid w:val="000400D3"/>
    <w:rPr>
      <w:sz w:val="24"/>
      <w:szCs w:val="24"/>
      <w:lang w:val="en-GB"/>
    </w:rPr>
  </w:style>
  <w:style w:type="character" w:styleId="Refdecomentario">
    <w:name w:val="annotation reference"/>
    <w:basedOn w:val="Fuentedeprrafopredeter"/>
    <w:uiPriority w:val="99"/>
    <w:semiHidden/>
    <w:unhideWhenUsed/>
    <w:rsid w:val="00001A02"/>
    <w:rPr>
      <w:sz w:val="16"/>
      <w:szCs w:val="16"/>
    </w:rPr>
  </w:style>
  <w:style w:type="paragraph" w:styleId="Textocomentario">
    <w:name w:val="annotation text"/>
    <w:basedOn w:val="Normal"/>
    <w:link w:val="TextocomentarioCar"/>
    <w:uiPriority w:val="99"/>
    <w:unhideWhenUsed/>
    <w:rsid w:val="00001A02"/>
    <w:rPr>
      <w:sz w:val="20"/>
      <w:szCs w:val="20"/>
    </w:rPr>
  </w:style>
  <w:style w:type="character" w:customStyle="1" w:styleId="TextocomentarioCar">
    <w:name w:val="Texto comentario Car"/>
    <w:basedOn w:val="Fuentedeprrafopredeter"/>
    <w:link w:val="Textocomentario"/>
    <w:uiPriority w:val="99"/>
    <w:rsid w:val="00001A02"/>
    <w:rPr>
      <w:lang w:val="en-GB"/>
    </w:rPr>
  </w:style>
  <w:style w:type="paragraph" w:styleId="Asuntodelcomentario">
    <w:name w:val="annotation subject"/>
    <w:basedOn w:val="Textocomentario"/>
    <w:next w:val="Textocomentario"/>
    <w:link w:val="AsuntodelcomentarioCar"/>
    <w:uiPriority w:val="99"/>
    <w:semiHidden/>
    <w:unhideWhenUsed/>
    <w:rsid w:val="00001A02"/>
    <w:rPr>
      <w:b/>
      <w:bCs/>
    </w:rPr>
  </w:style>
  <w:style w:type="character" w:customStyle="1" w:styleId="AsuntodelcomentarioCar">
    <w:name w:val="Asunto del comentario Car"/>
    <w:basedOn w:val="TextocomentarioCar"/>
    <w:link w:val="Asuntodelcomentario"/>
    <w:uiPriority w:val="99"/>
    <w:semiHidden/>
    <w:rsid w:val="00001A0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2318">
      <w:bodyDiv w:val="1"/>
      <w:marLeft w:val="0"/>
      <w:marRight w:val="0"/>
      <w:marTop w:val="0"/>
      <w:marBottom w:val="0"/>
      <w:divBdr>
        <w:top w:val="none" w:sz="0" w:space="0" w:color="auto"/>
        <w:left w:val="none" w:sz="0" w:space="0" w:color="auto"/>
        <w:bottom w:val="none" w:sz="0" w:space="0" w:color="auto"/>
        <w:right w:val="none" w:sz="0" w:space="0" w:color="auto"/>
      </w:divBdr>
      <w:divsChild>
        <w:div w:id="1499616142">
          <w:marLeft w:val="0"/>
          <w:marRight w:val="0"/>
          <w:marTop w:val="0"/>
          <w:marBottom w:val="0"/>
          <w:divBdr>
            <w:top w:val="none" w:sz="0" w:space="0" w:color="auto"/>
            <w:left w:val="none" w:sz="0" w:space="0" w:color="auto"/>
            <w:bottom w:val="none" w:sz="0" w:space="0" w:color="auto"/>
            <w:right w:val="none" w:sz="0" w:space="0" w:color="auto"/>
          </w:divBdr>
          <w:divsChild>
            <w:div w:id="1739816257">
              <w:marLeft w:val="0"/>
              <w:marRight w:val="0"/>
              <w:marTop w:val="0"/>
              <w:marBottom w:val="0"/>
              <w:divBdr>
                <w:top w:val="none" w:sz="0" w:space="0" w:color="auto"/>
                <w:left w:val="none" w:sz="0" w:space="0" w:color="auto"/>
                <w:bottom w:val="none" w:sz="0" w:space="0" w:color="auto"/>
                <w:right w:val="none" w:sz="0" w:space="0" w:color="auto"/>
              </w:divBdr>
              <w:divsChild>
                <w:div w:id="747387163">
                  <w:marLeft w:val="0"/>
                  <w:marRight w:val="0"/>
                  <w:marTop w:val="0"/>
                  <w:marBottom w:val="0"/>
                  <w:divBdr>
                    <w:top w:val="none" w:sz="0" w:space="0" w:color="auto"/>
                    <w:left w:val="none" w:sz="0" w:space="0" w:color="auto"/>
                    <w:bottom w:val="none" w:sz="0" w:space="0" w:color="auto"/>
                    <w:right w:val="none" w:sz="0" w:space="0" w:color="auto"/>
                  </w:divBdr>
                  <w:divsChild>
                    <w:div w:id="25911687">
                      <w:marLeft w:val="0"/>
                      <w:marRight w:val="0"/>
                      <w:marTop w:val="0"/>
                      <w:marBottom w:val="0"/>
                      <w:divBdr>
                        <w:top w:val="none" w:sz="0" w:space="0" w:color="auto"/>
                        <w:left w:val="none" w:sz="0" w:space="0" w:color="auto"/>
                        <w:bottom w:val="none" w:sz="0" w:space="0" w:color="auto"/>
                        <w:right w:val="none" w:sz="0" w:space="0" w:color="auto"/>
                      </w:divBdr>
                      <w:divsChild>
                        <w:div w:id="885600653">
                          <w:marLeft w:val="0"/>
                          <w:marRight w:val="0"/>
                          <w:marTop w:val="0"/>
                          <w:marBottom w:val="0"/>
                          <w:divBdr>
                            <w:top w:val="none" w:sz="0" w:space="0" w:color="auto"/>
                            <w:left w:val="none" w:sz="0" w:space="0" w:color="auto"/>
                            <w:bottom w:val="none" w:sz="0" w:space="0" w:color="auto"/>
                            <w:right w:val="none" w:sz="0" w:space="0" w:color="auto"/>
                          </w:divBdr>
                          <w:divsChild>
                            <w:div w:id="1923950459">
                              <w:marLeft w:val="0"/>
                              <w:marRight w:val="0"/>
                              <w:marTop w:val="0"/>
                              <w:marBottom w:val="0"/>
                              <w:divBdr>
                                <w:top w:val="none" w:sz="0" w:space="0" w:color="auto"/>
                                <w:left w:val="none" w:sz="0" w:space="0" w:color="auto"/>
                                <w:bottom w:val="none" w:sz="0" w:space="0" w:color="auto"/>
                                <w:right w:val="none" w:sz="0" w:space="0" w:color="auto"/>
                              </w:divBdr>
                              <w:divsChild>
                                <w:div w:id="1627005016">
                                  <w:marLeft w:val="0"/>
                                  <w:marRight w:val="0"/>
                                  <w:marTop w:val="0"/>
                                  <w:marBottom w:val="0"/>
                                  <w:divBdr>
                                    <w:top w:val="none" w:sz="0" w:space="0" w:color="auto"/>
                                    <w:left w:val="none" w:sz="0" w:space="0" w:color="auto"/>
                                    <w:bottom w:val="none" w:sz="0" w:space="0" w:color="auto"/>
                                    <w:right w:val="none" w:sz="0" w:space="0" w:color="auto"/>
                                  </w:divBdr>
                                  <w:divsChild>
                                    <w:div w:id="14981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010833">
      <w:bodyDiv w:val="1"/>
      <w:marLeft w:val="0"/>
      <w:marRight w:val="0"/>
      <w:marTop w:val="0"/>
      <w:marBottom w:val="0"/>
      <w:divBdr>
        <w:top w:val="none" w:sz="0" w:space="0" w:color="auto"/>
        <w:left w:val="none" w:sz="0" w:space="0" w:color="auto"/>
        <w:bottom w:val="none" w:sz="0" w:space="0" w:color="auto"/>
        <w:right w:val="none" w:sz="0" w:space="0" w:color="auto"/>
      </w:divBdr>
    </w:div>
    <w:div w:id="608127870">
      <w:bodyDiv w:val="1"/>
      <w:marLeft w:val="0"/>
      <w:marRight w:val="0"/>
      <w:marTop w:val="0"/>
      <w:marBottom w:val="0"/>
      <w:divBdr>
        <w:top w:val="none" w:sz="0" w:space="0" w:color="auto"/>
        <w:left w:val="none" w:sz="0" w:space="0" w:color="auto"/>
        <w:bottom w:val="none" w:sz="0" w:space="0" w:color="auto"/>
        <w:right w:val="none" w:sz="0" w:space="0" w:color="auto"/>
      </w:divBdr>
    </w:div>
    <w:div w:id="209154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A2AA3-4087-4D75-868E-C6EC23A0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5961</Words>
  <Characters>32788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Dado que los contratos a adjudicar forman parte de la ejecución de un Programa ya aprobado por el Pleno de la Cámara, se adjun</vt:lpstr>
    </vt:vector>
  </TitlesOfParts>
  <Company>casa</Company>
  <LinksUpToDate>false</LinksUpToDate>
  <CharactersWithSpaces>38672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Dado que los contratos a adjudicar forman parte de la ejecución de un Programa ya aprobado por el Pleno de la Cámara, se adjun</dc:title>
  <dc:creator>Nicolas</dc:creator>
  <cp:lastModifiedBy>Laura Ramírez Barbosa</cp:lastModifiedBy>
  <cp:revision>3</cp:revision>
  <cp:lastPrinted>2017-03-27T11:32:00Z</cp:lastPrinted>
  <dcterms:created xsi:type="dcterms:W3CDTF">2025-07-16T11:31:00Z</dcterms:created>
  <dcterms:modified xsi:type="dcterms:W3CDTF">2025-07-16T11:34:00Z</dcterms:modified>
</cp:coreProperties>
</file>