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C767" w14:textId="77777777" w:rsidR="00CD0532" w:rsidRPr="000F25EC" w:rsidRDefault="00CD0532" w:rsidP="00CD0532">
      <w:pPr>
        <w:pStyle w:val="Sinespaciado"/>
        <w:jc w:val="both"/>
        <w:rPr>
          <w:rFonts w:ascii="Verdana" w:hAnsi="Verdana"/>
        </w:rPr>
      </w:pPr>
    </w:p>
    <w:p w14:paraId="4F8587E0" w14:textId="3FABC41E" w:rsidR="00F126B6" w:rsidRPr="000F25EC" w:rsidRDefault="00CD0532" w:rsidP="00F126B6">
      <w:pPr>
        <w:jc w:val="both"/>
        <w:rPr>
          <w:rFonts w:ascii="Verdana" w:hAnsi="Verdana"/>
          <w:b/>
          <w:bCs/>
        </w:rPr>
      </w:pPr>
      <w:r w:rsidRPr="000F25EC">
        <w:rPr>
          <w:rFonts w:ascii="Verdana" w:hAnsi="Verdana"/>
          <w:b/>
          <w:bCs/>
        </w:rPr>
        <w:t xml:space="preserve">ANUNCIO DEL EXPEDIENTE PARA </w:t>
      </w:r>
      <w:proofErr w:type="gramStart"/>
      <w:r w:rsidRPr="000F25EC">
        <w:rPr>
          <w:rFonts w:ascii="Verdana" w:hAnsi="Verdana"/>
          <w:b/>
          <w:bCs/>
        </w:rPr>
        <w:t xml:space="preserve">LA </w:t>
      </w:r>
      <w:r w:rsidR="00F126B6" w:rsidRPr="000F25EC">
        <w:rPr>
          <w:rFonts w:ascii="Verdana" w:hAnsi="Verdana"/>
          <w:b/>
          <w:bCs/>
        </w:rPr>
        <w:t xml:space="preserve"> CONTRATACIÓN</w:t>
      </w:r>
      <w:proofErr w:type="gramEnd"/>
      <w:r w:rsidR="00F126B6" w:rsidRPr="000F25EC">
        <w:rPr>
          <w:rFonts w:ascii="Verdana" w:hAnsi="Verdana"/>
          <w:b/>
          <w:bCs/>
        </w:rPr>
        <w:t xml:space="preserve"> </w:t>
      </w:r>
      <w:r w:rsidR="00F126B6" w:rsidRPr="000F25EC">
        <w:rPr>
          <w:rFonts w:ascii="Verdana" w:hAnsi="Verdana"/>
          <w:b/>
        </w:rPr>
        <w:t>DE ACCIONES FORMATIVAS DIRIGIDAS A LA MEJORA DE COMPETENCIAS PERSONALES Y PROFESIONALES PARA MENORES MIGRANTES SIN REFERENTE FAMILIAR Y JÓVENES EXTUTELADOS, EN EL MARCO DEL PROGRAMA DE FORMACION E INSERCIÓN SOCIOLABORAL FINANCIADO POR EL GOBIERNO DE CANARIAS</w:t>
      </w:r>
    </w:p>
    <w:p w14:paraId="67BBF6F2" w14:textId="77777777" w:rsidR="00CD0532" w:rsidRPr="000F25EC" w:rsidRDefault="00CD0532" w:rsidP="00CD0532">
      <w:pPr>
        <w:pStyle w:val="Sinespaciado"/>
        <w:jc w:val="both"/>
        <w:rPr>
          <w:rFonts w:ascii="Verdana" w:hAnsi="Verdana"/>
          <w:b/>
        </w:rPr>
      </w:pPr>
    </w:p>
    <w:p w14:paraId="30FD9E85" w14:textId="6CBBDA30" w:rsidR="00CD0532" w:rsidRPr="000F25EC" w:rsidRDefault="00CD0532" w:rsidP="00CD0532">
      <w:pPr>
        <w:pStyle w:val="Sinespaciado"/>
        <w:jc w:val="both"/>
        <w:rPr>
          <w:rFonts w:ascii="Verdana" w:hAnsi="Verdana"/>
        </w:rPr>
      </w:pPr>
      <w:r w:rsidRPr="000F25EC">
        <w:rPr>
          <w:rFonts w:ascii="Verdana" w:hAnsi="Verdana"/>
          <w:b/>
        </w:rPr>
        <w:t>Número</w:t>
      </w:r>
      <w:r w:rsidRPr="000F25EC">
        <w:rPr>
          <w:rFonts w:ascii="Verdana" w:hAnsi="Verdana"/>
          <w:b/>
          <w:spacing w:val="-4"/>
        </w:rPr>
        <w:t xml:space="preserve"> </w:t>
      </w:r>
      <w:r w:rsidRPr="000F25EC">
        <w:rPr>
          <w:rFonts w:ascii="Verdana" w:hAnsi="Verdana"/>
          <w:b/>
        </w:rPr>
        <w:t>de</w:t>
      </w:r>
      <w:r w:rsidRPr="000F25EC">
        <w:rPr>
          <w:rFonts w:ascii="Verdana" w:hAnsi="Verdana"/>
          <w:b/>
          <w:spacing w:val="-5"/>
        </w:rPr>
        <w:t xml:space="preserve"> </w:t>
      </w:r>
      <w:r w:rsidRPr="000F25EC">
        <w:rPr>
          <w:rFonts w:ascii="Verdana" w:hAnsi="Verdana"/>
          <w:b/>
        </w:rPr>
        <w:t>expediente</w:t>
      </w:r>
      <w:r w:rsidRPr="000F25EC">
        <w:rPr>
          <w:rFonts w:ascii="Verdana" w:hAnsi="Verdana"/>
        </w:rPr>
        <w:t>:</w:t>
      </w:r>
      <w:r w:rsidRPr="000F25EC">
        <w:rPr>
          <w:rFonts w:ascii="Verdana" w:hAnsi="Verdana"/>
          <w:spacing w:val="-4"/>
        </w:rPr>
        <w:t xml:space="preserve"> </w:t>
      </w:r>
      <w:r w:rsidR="00824A2C" w:rsidRPr="000F25EC">
        <w:rPr>
          <w:rFonts w:ascii="Verdana" w:hAnsi="Verdana"/>
          <w:spacing w:val="-2"/>
        </w:rPr>
        <w:t>10</w:t>
      </w:r>
      <w:r w:rsidRPr="000F25EC">
        <w:rPr>
          <w:rFonts w:ascii="Verdana" w:hAnsi="Verdana"/>
          <w:spacing w:val="-2"/>
        </w:rPr>
        <w:t>/2026</w:t>
      </w:r>
    </w:p>
    <w:p w14:paraId="0CB730C8" w14:textId="77777777" w:rsidR="00CD0532" w:rsidRPr="000F25EC" w:rsidRDefault="00CD0532" w:rsidP="00CD0532">
      <w:pPr>
        <w:pStyle w:val="Sinespaciado"/>
        <w:jc w:val="both"/>
        <w:rPr>
          <w:rFonts w:ascii="Verdana" w:hAnsi="Verdana"/>
        </w:rPr>
      </w:pPr>
    </w:p>
    <w:p w14:paraId="6AD721AD" w14:textId="77777777" w:rsidR="00CD0532" w:rsidRPr="000F25EC" w:rsidRDefault="00CD0532" w:rsidP="00CD0532">
      <w:pPr>
        <w:pStyle w:val="Sinespaciado"/>
        <w:jc w:val="both"/>
        <w:rPr>
          <w:rFonts w:ascii="Verdana" w:hAnsi="Verdana"/>
        </w:rPr>
      </w:pPr>
      <w:r w:rsidRPr="000F25EC">
        <w:rPr>
          <w:rFonts w:ascii="Verdana" w:hAnsi="Verdana"/>
          <w:b/>
        </w:rPr>
        <w:t>Órgano</w:t>
      </w:r>
      <w:r w:rsidRPr="000F25EC">
        <w:rPr>
          <w:rFonts w:ascii="Verdana" w:hAnsi="Verdana"/>
          <w:b/>
          <w:spacing w:val="-8"/>
        </w:rPr>
        <w:t xml:space="preserve"> </w:t>
      </w:r>
      <w:r w:rsidRPr="000F25EC">
        <w:rPr>
          <w:rFonts w:ascii="Verdana" w:hAnsi="Verdana"/>
          <w:b/>
        </w:rPr>
        <w:t>de</w:t>
      </w:r>
      <w:r w:rsidRPr="000F25EC">
        <w:rPr>
          <w:rFonts w:ascii="Verdana" w:hAnsi="Verdana"/>
          <w:b/>
          <w:spacing w:val="-6"/>
        </w:rPr>
        <w:t xml:space="preserve"> </w:t>
      </w:r>
      <w:r w:rsidRPr="000F25EC">
        <w:rPr>
          <w:rFonts w:ascii="Verdana" w:hAnsi="Verdana"/>
          <w:b/>
        </w:rPr>
        <w:t>contratación:</w:t>
      </w:r>
      <w:r w:rsidRPr="000F25EC">
        <w:rPr>
          <w:rFonts w:ascii="Verdana" w:hAnsi="Verdana"/>
          <w:b/>
          <w:spacing w:val="-5"/>
        </w:rPr>
        <w:t xml:space="preserve"> </w:t>
      </w:r>
      <w:r w:rsidRPr="000F25EC">
        <w:rPr>
          <w:rFonts w:ascii="Verdana" w:hAnsi="Verdana"/>
        </w:rPr>
        <w:t>CÁMARA</w:t>
      </w:r>
      <w:r w:rsidRPr="000F25EC">
        <w:rPr>
          <w:rFonts w:ascii="Verdana" w:hAnsi="Verdana"/>
          <w:spacing w:val="-8"/>
        </w:rPr>
        <w:t xml:space="preserve"> </w:t>
      </w:r>
      <w:r w:rsidRPr="000F25EC">
        <w:rPr>
          <w:rFonts w:ascii="Verdana" w:hAnsi="Verdana"/>
        </w:rPr>
        <w:t>OFICIAL</w:t>
      </w:r>
      <w:r w:rsidRPr="000F25EC">
        <w:rPr>
          <w:rFonts w:ascii="Verdana" w:hAnsi="Verdana"/>
          <w:spacing w:val="-6"/>
        </w:rPr>
        <w:t xml:space="preserve"> </w:t>
      </w:r>
      <w:r w:rsidRPr="000F25EC">
        <w:rPr>
          <w:rFonts w:ascii="Verdana" w:hAnsi="Verdana"/>
        </w:rPr>
        <w:t>DE</w:t>
      </w:r>
      <w:r w:rsidRPr="000F25EC">
        <w:rPr>
          <w:rFonts w:ascii="Verdana" w:hAnsi="Verdana"/>
          <w:spacing w:val="-6"/>
        </w:rPr>
        <w:t xml:space="preserve"> </w:t>
      </w:r>
      <w:r w:rsidRPr="000F25EC">
        <w:rPr>
          <w:rFonts w:ascii="Verdana" w:hAnsi="Verdana"/>
        </w:rPr>
        <w:t>COMERCIO,</w:t>
      </w:r>
      <w:r w:rsidRPr="000F25EC">
        <w:rPr>
          <w:rFonts w:ascii="Verdana" w:hAnsi="Verdana"/>
          <w:spacing w:val="-7"/>
        </w:rPr>
        <w:t xml:space="preserve"> </w:t>
      </w:r>
      <w:r w:rsidRPr="000F25EC">
        <w:rPr>
          <w:rFonts w:ascii="Verdana" w:hAnsi="Verdana"/>
        </w:rPr>
        <w:t>INDUSTRIA,</w:t>
      </w:r>
      <w:r w:rsidRPr="000F25EC">
        <w:rPr>
          <w:rFonts w:ascii="Verdana" w:hAnsi="Verdana"/>
          <w:spacing w:val="-5"/>
        </w:rPr>
        <w:t xml:space="preserve"> </w:t>
      </w:r>
      <w:r w:rsidRPr="000F25EC">
        <w:rPr>
          <w:rFonts w:ascii="Verdana" w:hAnsi="Verdana"/>
        </w:rPr>
        <w:t>SERVICIOS</w:t>
      </w:r>
      <w:r w:rsidRPr="000F25EC">
        <w:rPr>
          <w:rFonts w:ascii="Verdana" w:hAnsi="Verdana"/>
          <w:spacing w:val="-6"/>
        </w:rPr>
        <w:t xml:space="preserve"> </w:t>
      </w:r>
      <w:r w:rsidRPr="000F25EC">
        <w:rPr>
          <w:rFonts w:ascii="Verdana" w:hAnsi="Verdana"/>
        </w:rPr>
        <w:t>Y NAVEGACIÓN DE GRAN CANARIA</w:t>
      </w:r>
    </w:p>
    <w:p w14:paraId="5A33CC74" w14:textId="77777777" w:rsidR="00CD0532" w:rsidRPr="000F25EC" w:rsidRDefault="00CD0532" w:rsidP="00CD0532">
      <w:pPr>
        <w:pStyle w:val="Sinespaciado"/>
        <w:jc w:val="both"/>
        <w:rPr>
          <w:rFonts w:ascii="Verdana" w:hAnsi="Verdana"/>
        </w:rPr>
      </w:pPr>
    </w:p>
    <w:p w14:paraId="1037597B" w14:textId="77777777" w:rsidR="00CD0532" w:rsidRPr="000F25EC" w:rsidRDefault="00CD0532" w:rsidP="00CD0532">
      <w:pPr>
        <w:pStyle w:val="Sinespaciado"/>
        <w:jc w:val="both"/>
        <w:rPr>
          <w:rFonts w:ascii="Verdana" w:hAnsi="Verdana"/>
        </w:rPr>
      </w:pPr>
      <w:r w:rsidRPr="000F25EC">
        <w:rPr>
          <w:rFonts w:ascii="Verdana" w:hAnsi="Verdana"/>
          <w:b/>
        </w:rPr>
        <w:t>CIF</w:t>
      </w:r>
      <w:r w:rsidRPr="000F25EC">
        <w:rPr>
          <w:rFonts w:ascii="Verdana" w:hAnsi="Verdana"/>
        </w:rPr>
        <w:t>:</w:t>
      </w:r>
      <w:r w:rsidRPr="000F25EC">
        <w:rPr>
          <w:rFonts w:ascii="Verdana" w:hAnsi="Verdana"/>
          <w:spacing w:val="-4"/>
        </w:rPr>
        <w:t xml:space="preserve"> </w:t>
      </w:r>
      <w:r w:rsidRPr="000F25EC">
        <w:rPr>
          <w:rFonts w:ascii="Verdana" w:hAnsi="Verdana"/>
          <w:spacing w:val="-2"/>
        </w:rPr>
        <w:t>Q3573002G</w:t>
      </w:r>
    </w:p>
    <w:p w14:paraId="36708745" w14:textId="77777777" w:rsidR="00CD0532" w:rsidRPr="000F25EC" w:rsidRDefault="00CD0532" w:rsidP="00CD0532">
      <w:pPr>
        <w:pStyle w:val="Sinespaciado"/>
        <w:jc w:val="both"/>
        <w:rPr>
          <w:rFonts w:ascii="Verdana" w:hAnsi="Verdana"/>
        </w:rPr>
      </w:pPr>
    </w:p>
    <w:p w14:paraId="160235C4" w14:textId="77777777" w:rsidR="00CD0532" w:rsidRPr="000F25EC" w:rsidRDefault="00CD0532" w:rsidP="00CD0532">
      <w:pPr>
        <w:pStyle w:val="Sinespaciado"/>
        <w:jc w:val="both"/>
        <w:rPr>
          <w:rFonts w:ascii="Verdana" w:hAnsi="Verdana"/>
        </w:rPr>
      </w:pPr>
      <w:r w:rsidRPr="000F25EC">
        <w:rPr>
          <w:rFonts w:ascii="Verdana" w:hAnsi="Verdana"/>
          <w:b/>
          <w:spacing w:val="-2"/>
        </w:rPr>
        <w:t>Dirección:</w:t>
      </w:r>
      <w:r w:rsidRPr="000F25EC">
        <w:rPr>
          <w:rFonts w:ascii="Verdana" w:hAnsi="Verdana"/>
          <w:b/>
          <w:spacing w:val="-9"/>
        </w:rPr>
        <w:t xml:space="preserve"> </w:t>
      </w:r>
      <w:r w:rsidRPr="000F25EC">
        <w:rPr>
          <w:rFonts w:ascii="Verdana" w:hAnsi="Verdana"/>
          <w:spacing w:val="-2"/>
        </w:rPr>
        <w:t>Calle</w:t>
      </w:r>
      <w:r w:rsidRPr="000F25EC">
        <w:rPr>
          <w:rFonts w:ascii="Verdana" w:hAnsi="Verdana"/>
          <w:spacing w:val="-8"/>
        </w:rPr>
        <w:t xml:space="preserve"> </w:t>
      </w:r>
      <w:r w:rsidRPr="000F25EC">
        <w:rPr>
          <w:rFonts w:ascii="Verdana" w:hAnsi="Verdana"/>
          <w:spacing w:val="-2"/>
        </w:rPr>
        <w:t>León</w:t>
      </w:r>
      <w:r w:rsidRPr="000F25EC">
        <w:rPr>
          <w:rFonts w:ascii="Verdana" w:hAnsi="Verdana"/>
          <w:spacing w:val="-9"/>
        </w:rPr>
        <w:t xml:space="preserve"> </w:t>
      </w:r>
      <w:r w:rsidRPr="000F25EC">
        <w:rPr>
          <w:rFonts w:ascii="Verdana" w:hAnsi="Verdana"/>
          <w:spacing w:val="-2"/>
        </w:rPr>
        <w:t>y</w:t>
      </w:r>
      <w:r w:rsidRPr="000F25EC">
        <w:rPr>
          <w:rFonts w:ascii="Verdana" w:hAnsi="Verdana"/>
          <w:spacing w:val="-10"/>
        </w:rPr>
        <w:t xml:space="preserve"> </w:t>
      </w:r>
      <w:r w:rsidRPr="000F25EC">
        <w:rPr>
          <w:rFonts w:ascii="Verdana" w:hAnsi="Verdana"/>
          <w:spacing w:val="-2"/>
        </w:rPr>
        <w:t>Castillo,</w:t>
      </w:r>
      <w:r w:rsidRPr="000F25EC">
        <w:rPr>
          <w:rFonts w:ascii="Verdana" w:hAnsi="Verdana"/>
          <w:spacing w:val="-7"/>
        </w:rPr>
        <w:t xml:space="preserve"> </w:t>
      </w:r>
      <w:r w:rsidRPr="000F25EC">
        <w:rPr>
          <w:rFonts w:ascii="Verdana" w:hAnsi="Verdana"/>
          <w:spacing w:val="-2"/>
        </w:rPr>
        <w:t>número</w:t>
      </w:r>
      <w:r w:rsidRPr="000F25EC">
        <w:rPr>
          <w:rFonts w:ascii="Verdana" w:hAnsi="Verdana"/>
          <w:spacing w:val="-10"/>
        </w:rPr>
        <w:t xml:space="preserve"> </w:t>
      </w:r>
      <w:r w:rsidRPr="000F25EC">
        <w:rPr>
          <w:rFonts w:ascii="Verdana" w:hAnsi="Verdana"/>
          <w:spacing w:val="-2"/>
        </w:rPr>
        <w:t>24,</w:t>
      </w:r>
      <w:r w:rsidRPr="000F25EC">
        <w:rPr>
          <w:rFonts w:ascii="Verdana" w:hAnsi="Verdana"/>
          <w:spacing w:val="-7"/>
        </w:rPr>
        <w:t xml:space="preserve"> </w:t>
      </w:r>
      <w:r w:rsidRPr="000F25EC">
        <w:rPr>
          <w:rFonts w:ascii="Verdana" w:hAnsi="Verdana"/>
          <w:spacing w:val="-2"/>
        </w:rPr>
        <w:t>1ª</w:t>
      </w:r>
      <w:r w:rsidRPr="000F25EC">
        <w:rPr>
          <w:rFonts w:ascii="Verdana" w:hAnsi="Verdana"/>
          <w:spacing w:val="-12"/>
        </w:rPr>
        <w:t xml:space="preserve"> </w:t>
      </w:r>
      <w:r w:rsidRPr="000F25EC">
        <w:rPr>
          <w:rFonts w:ascii="Verdana" w:hAnsi="Verdana"/>
          <w:spacing w:val="-2"/>
        </w:rPr>
        <w:t>planta,</w:t>
      </w:r>
      <w:r w:rsidRPr="000F25EC">
        <w:rPr>
          <w:rFonts w:ascii="Verdana" w:hAnsi="Verdana"/>
          <w:spacing w:val="-6"/>
        </w:rPr>
        <w:t xml:space="preserve"> </w:t>
      </w:r>
      <w:r w:rsidRPr="000F25EC">
        <w:rPr>
          <w:rFonts w:ascii="Verdana" w:hAnsi="Verdana"/>
          <w:spacing w:val="-2"/>
        </w:rPr>
        <w:t>35003</w:t>
      </w:r>
      <w:r w:rsidRPr="000F25EC">
        <w:rPr>
          <w:rFonts w:ascii="Verdana" w:hAnsi="Verdana"/>
          <w:spacing w:val="-10"/>
        </w:rPr>
        <w:t xml:space="preserve"> </w:t>
      </w:r>
      <w:r w:rsidRPr="000F25EC">
        <w:rPr>
          <w:rFonts w:ascii="Verdana" w:hAnsi="Verdana"/>
          <w:spacing w:val="-2"/>
        </w:rPr>
        <w:t>-</w:t>
      </w:r>
      <w:r w:rsidRPr="000F25EC">
        <w:rPr>
          <w:rFonts w:ascii="Verdana" w:hAnsi="Verdana"/>
          <w:spacing w:val="-7"/>
        </w:rPr>
        <w:t xml:space="preserve"> </w:t>
      </w:r>
      <w:r w:rsidRPr="000F25EC">
        <w:rPr>
          <w:rFonts w:ascii="Verdana" w:hAnsi="Verdana"/>
          <w:spacing w:val="-2"/>
        </w:rPr>
        <w:t>Las</w:t>
      </w:r>
      <w:r w:rsidRPr="000F25EC">
        <w:rPr>
          <w:rFonts w:ascii="Verdana" w:hAnsi="Verdana"/>
          <w:spacing w:val="-10"/>
        </w:rPr>
        <w:t xml:space="preserve"> </w:t>
      </w:r>
      <w:r w:rsidRPr="000F25EC">
        <w:rPr>
          <w:rFonts w:ascii="Verdana" w:hAnsi="Verdana"/>
          <w:spacing w:val="-2"/>
        </w:rPr>
        <w:t>Palmas</w:t>
      </w:r>
      <w:r w:rsidRPr="000F25EC">
        <w:rPr>
          <w:rFonts w:ascii="Verdana" w:hAnsi="Verdana"/>
          <w:spacing w:val="-11"/>
        </w:rPr>
        <w:t xml:space="preserve"> </w:t>
      </w:r>
      <w:r w:rsidRPr="000F25EC">
        <w:rPr>
          <w:rFonts w:ascii="Verdana" w:hAnsi="Verdana"/>
          <w:spacing w:val="-2"/>
        </w:rPr>
        <w:t>de</w:t>
      </w:r>
      <w:r w:rsidRPr="000F25EC">
        <w:rPr>
          <w:rFonts w:ascii="Verdana" w:hAnsi="Verdana"/>
          <w:spacing w:val="-8"/>
        </w:rPr>
        <w:t xml:space="preserve"> </w:t>
      </w:r>
      <w:r w:rsidRPr="000F25EC">
        <w:rPr>
          <w:rFonts w:ascii="Verdana" w:hAnsi="Verdana"/>
          <w:spacing w:val="-2"/>
        </w:rPr>
        <w:t>Gran</w:t>
      </w:r>
      <w:r w:rsidRPr="000F25EC">
        <w:rPr>
          <w:rFonts w:ascii="Verdana" w:hAnsi="Verdana"/>
          <w:spacing w:val="-8"/>
        </w:rPr>
        <w:t xml:space="preserve"> </w:t>
      </w:r>
      <w:r w:rsidRPr="000F25EC">
        <w:rPr>
          <w:rFonts w:ascii="Verdana" w:hAnsi="Verdana"/>
          <w:spacing w:val="-2"/>
        </w:rPr>
        <w:t>Canaria.</w:t>
      </w:r>
    </w:p>
    <w:p w14:paraId="6DD54F8E" w14:textId="77777777" w:rsidR="00CD0532" w:rsidRPr="000F25EC" w:rsidRDefault="00CD0532" w:rsidP="00CD0532">
      <w:pPr>
        <w:pStyle w:val="Sinespaciado"/>
        <w:jc w:val="both"/>
        <w:rPr>
          <w:rFonts w:ascii="Verdana" w:hAnsi="Verdana"/>
        </w:rPr>
      </w:pPr>
    </w:p>
    <w:p w14:paraId="2B59F2FF" w14:textId="77777777" w:rsidR="00CD0532" w:rsidRPr="000F25EC" w:rsidRDefault="00CD0532" w:rsidP="00CD0532">
      <w:pPr>
        <w:pStyle w:val="Sinespaciado"/>
        <w:jc w:val="both"/>
        <w:rPr>
          <w:rFonts w:ascii="Verdana" w:hAnsi="Verdana"/>
        </w:rPr>
      </w:pPr>
      <w:r w:rsidRPr="000F25EC">
        <w:rPr>
          <w:rFonts w:ascii="Verdana" w:hAnsi="Verdana"/>
          <w:b/>
        </w:rPr>
        <w:t>Teléfono:</w:t>
      </w:r>
      <w:r w:rsidRPr="000F25EC">
        <w:rPr>
          <w:rFonts w:ascii="Verdana" w:hAnsi="Verdana"/>
          <w:b/>
          <w:spacing w:val="-4"/>
        </w:rPr>
        <w:t xml:space="preserve"> </w:t>
      </w:r>
      <w:r w:rsidRPr="000F25EC">
        <w:rPr>
          <w:rFonts w:ascii="Verdana" w:hAnsi="Verdana"/>
          <w:spacing w:val="-2"/>
        </w:rPr>
        <w:t>928390390</w:t>
      </w:r>
    </w:p>
    <w:p w14:paraId="34CBF695" w14:textId="77777777" w:rsidR="00CD0532" w:rsidRPr="000F25EC" w:rsidRDefault="00CD0532" w:rsidP="00CD0532">
      <w:pPr>
        <w:pStyle w:val="Sinespaciado"/>
        <w:jc w:val="both"/>
        <w:rPr>
          <w:rFonts w:ascii="Verdana" w:hAnsi="Verdana"/>
        </w:rPr>
      </w:pPr>
    </w:p>
    <w:p w14:paraId="5812FC2C" w14:textId="468FBD4E" w:rsidR="00AE5601" w:rsidRPr="000F25EC" w:rsidRDefault="00CD0532" w:rsidP="00AE5601">
      <w:pPr>
        <w:jc w:val="both"/>
        <w:rPr>
          <w:rFonts w:ascii="Verdana" w:hAnsi="Verdana"/>
          <w:bCs/>
        </w:rPr>
      </w:pPr>
      <w:r w:rsidRPr="000F25EC">
        <w:rPr>
          <w:rFonts w:ascii="Verdana" w:hAnsi="Verdana"/>
          <w:b/>
        </w:rPr>
        <w:t>Objeto del contrato</w:t>
      </w:r>
      <w:r w:rsidRPr="000F25EC">
        <w:rPr>
          <w:rFonts w:ascii="Verdana" w:hAnsi="Verdana"/>
        </w:rPr>
        <w:t xml:space="preserve">: Este procedimiento tiene por objeto la contratación, por parte de Cámara Oficial de Comercio, Industria, Servicios y Navegación de Gran Canaria, de </w:t>
      </w:r>
      <w:r w:rsidR="00AE5601" w:rsidRPr="000F25EC">
        <w:rPr>
          <w:rFonts w:ascii="Verdana" w:hAnsi="Verdana"/>
          <w:bCs/>
        </w:rPr>
        <w:t xml:space="preserve">acciones formativas dirigidas a la mejora de competencias personales y profesionales para </w:t>
      </w:r>
      <w:r w:rsidR="004B1E89" w:rsidRPr="000F25EC">
        <w:rPr>
          <w:rFonts w:ascii="Verdana" w:hAnsi="Verdana"/>
          <w:bCs/>
        </w:rPr>
        <w:t xml:space="preserve">250 </w:t>
      </w:r>
      <w:r w:rsidR="00AE5601" w:rsidRPr="000F25EC">
        <w:rPr>
          <w:rFonts w:ascii="Verdana" w:hAnsi="Verdana"/>
          <w:bCs/>
        </w:rPr>
        <w:t xml:space="preserve">menores migrantes sin referente familiar y jóvenes </w:t>
      </w:r>
      <w:proofErr w:type="spellStart"/>
      <w:r w:rsidR="00AE5601" w:rsidRPr="000F25EC">
        <w:rPr>
          <w:rFonts w:ascii="Verdana" w:hAnsi="Verdana"/>
          <w:bCs/>
        </w:rPr>
        <w:t>extutelados</w:t>
      </w:r>
      <w:proofErr w:type="spellEnd"/>
      <w:r w:rsidR="00AE5601" w:rsidRPr="000F25EC">
        <w:rPr>
          <w:rFonts w:ascii="Verdana" w:hAnsi="Verdana"/>
          <w:bCs/>
        </w:rPr>
        <w:t xml:space="preserve">, en el marco del programa de </w:t>
      </w:r>
      <w:proofErr w:type="spellStart"/>
      <w:r w:rsidR="00AE5601" w:rsidRPr="000F25EC">
        <w:rPr>
          <w:rFonts w:ascii="Verdana" w:hAnsi="Verdana"/>
          <w:bCs/>
        </w:rPr>
        <w:t>formacion</w:t>
      </w:r>
      <w:proofErr w:type="spellEnd"/>
      <w:r w:rsidR="00AE5601" w:rsidRPr="000F25EC">
        <w:rPr>
          <w:rFonts w:ascii="Verdana" w:hAnsi="Verdana"/>
          <w:bCs/>
        </w:rPr>
        <w:t xml:space="preserve"> e inserción sociolaboral financiado por el Gobierno de Canarias</w:t>
      </w:r>
    </w:p>
    <w:p w14:paraId="03FBED76" w14:textId="77777777" w:rsidR="00AE5601" w:rsidRPr="000F25EC" w:rsidRDefault="00AE5601" w:rsidP="00AE5601">
      <w:pPr>
        <w:jc w:val="both"/>
        <w:rPr>
          <w:rFonts w:ascii="Verdana" w:hAnsi="Verdana"/>
          <w:b/>
          <w:bCs/>
        </w:rPr>
      </w:pPr>
    </w:p>
    <w:p w14:paraId="7D848D4C" w14:textId="6B61029E" w:rsidR="00CD0532" w:rsidRPr="000F25EC" w:rsidRDefault="00CD0532" w:rsidP="00AE5601">
      <w:pPr>
        <w:pStyle w:val="Sinespaciado"/>
        <w:jc w:val="both"/>
        <w:rPr>
          <w:rFonts w:ascii="Verdana" w:hAnsi="Verdana"/>
          <w:b/>
          <w:bCs/>
        </w:rPr>
      </w:pPr>
      <w:r w:rsidRPr="000F25EC">
        <w:rPr>
          <w:rFonts w:ascii="Verdana" w:hAnsi="Verdana"/>
          <w:b/>
          <w:bCs/>
        </w:rPr>
        <w:t>Tipo</w:t>
      </w:r>
      <w:r w:rsidRPr="000F25EC">
        <w:rPr>
          <w:rFonts w:ascii="Verdana" w:hAnsi="Verdana"/>
          <w:b/>
          <w:bCs/>
          <w:spacing w:val="-5"/>
        </w:rPr>
        <w:t xml:space="preserve"> </w:t>
      </w:r>
      <w:r w:rsidRPr="000F25EC">
        <w:rPr>
          <w:rFonts w:ascii="Verdana" w:hAnsi="Verdana"/>
          <w:b/>
          <w:bCs/>
        </w:rPr>
        <w:t>de</w:t>
      </w:r>
      <w:r w:rsidRPr="000F25EC">
        <w:rPr>
          <w:rFonts w:ascii="Verdana" w:hAnsi="Verdana"/>
          <w:b/>
          <w:bCs/>
          <w:spacing w:val="-7"/>
        </w:rPr>
        <w:t xml:space="preserve"> </w:t>
      </w:r>
      <w:r w:rsidRPr="000F25EC">
        <w:rPr>
          <w:rFonts w:ascii="Verdana" w:hAnsi="Verdana"/>
          <w:b/>
          <w:bCs/>
        </w:rPr>
        <w:t>procedimiento</w:t>
      </w:r>
      <w:r w:rsidRPr="000F25EC">
        <w:rPr>
          <w:rFonts w:ascii="Verdana" w:hAnsi="Verdana"/>
          <w:b/>
          <w:bCs/>
          <w:spacing w:val="-9"/>
        </w:rPr>
        <w:t xml:space="preserve"> </w:t>
      </w:r>
      <w:r w:rsidRPr="000F25EC">
        <w:rPr>
          <w:rFonts w:ascii="Verdana" w:hAnsi="Verdana"/>
          <w:b/>
          <w:bCs/>
        </w:rPr>
        <w:t>de</w:t>
      </w:r>
      <w:r w:rsidRPr="000F25EC">
        <w:rPr>
          <w:rFonts w:ascii="Verdana" w:hAnsi="Verdana"/>
          <w:b/>
          <w:bCs/>
          <w:spacing w:val="-4"/>
        </w:rPr>
        <w:t xml:space="preserve"> </w:t>
      </w:r>
      <w:r w:rsidRPr="000F25EC">
        <w:rPr>
          <w:rFonts w:ascii="Verdana" w:hAnsi="Verdana"/>
          <w:b/>
          <w:bCs/>
        </w:rPr>
        <w:t>adjudicación:</w:t>
      </w:r>
      <w:r w:rsidRPr="000F25EC">
        <w:rPr>
          <w:rFonts w:ascii="Verdana" w:hAnsi="Verdana"/>
          <w:b/>
          <w:bCs/>
          <w:spacing w:val="-2"/>
        </w:rPr>
        <w:t xml:space="preserve"> </w:t>
      </w:r>
      <w:r w:rsidRPr="000F25EC">
        <w:rPr>
          <w:rFonts w:ascii="Verdana" w:hAnsi="Verdana"/>
          <w:spacing w:val="-2"/>
        </w:rPr>
        <w:t>Abierto</w:t>
      </w:r>
    </w:p>
    <w:p w14:paraId="612DA2E1" w14:textId="77777777" w:rsidR="00CD0532" w:rsidRPr="000F25EC" w:rsidRDefault="00CD0532" w:rsidP="00CD0532">
      <w:pPr>
        <w:pStyle w:val="Sinespaciado"/>
        <w:jc w:val="both"/>
        <w:rPr>
          <w:rFonts w:ascii="Verdana" w:hAnsi="Verdana"/>
        </w:rPr>
      </w:pPr>
    </w:p>
    <w:p w14:paraId="2ECE7EC3" w14:textId="3DCB69DE" w:rsidR="00CD0532" w:rsidRPr="000F25EC" w:rsidRDefault="00CD0532" w:rsidP="00CD0532">
      <w:pPr>
        <w:pStyle w:val="Sinespaciado"/>
        <w:jc w:val="both"/>
        <w:rPr>
          <w:rFonts w:ascii="Verdana" w:hAnsi="Verdana"/>
        </w:rPr>
      </w:pPr>
      <w:r w:rsidRPr="000F25EC">
        <w:rPr>
          <w:rFonts w:ascii="Verdana" w:hAnsi="Verdana"/>
          <w:b/>
        </w:rPr>
        <w:t>Tipo</w:t>
      </w:r>
      <w:r w:rsidRPr="000F25EC">
        <w:rPr>
          <w:rFonts w:ascii="Verdana" w:hAnsi="Verdana"/>
          <w:b/>
          <w:spacing w:val="-5"/>
        </w:rPr>
        <w:t xml:space="preserve"> </w:t>
      </w:r>
      <w:r w:rsidRPr="000F25EC">
        <w:rPr>
          <w:rFonts w:ascii="Verdana" w:hAnsi="Verdana"/>
          <w:b/>
        </w:rPr>
        <w:t>de</w:t>
      </w:r>
      <w:r w:rsidRPr="000F25EC">
        <w:rPr>
          <w:rFonts w:ascii="Verdana" w:hAnsi="Verdana"/>
          <w:b/>
          <w:spacing w:val="-6"/>
        </w:rPr>
        <w:t xml:space="preserve"> </w:t>
      </w:r>
      <w:r w:rsidRPr="000F25EC">
        <w:rPr>
          <w:rFonts w:ascii="Verdana" w:hAnsi="Verdana"/>
          <w:b/>
        </w:rPr>
        <w:t>contrato:</w:t>
      </w:r>
      <w:r w:rsidRPr="000F25EC">
        <w:rPr>
          <w:rFonts w:ascii="Verdana" w:hAnsi="Verdana"/>
          <w:b/>
          <w:spacing w:val="-4"/>
        </w:rPr>
        <w:t xml:space="preserve"> </w:t>
      </w:r>
      <w:r w:rsidRPr="000F25EC">
        <w:rPr>
          <w:rFonts w:ascii="Verdana" w:hAnsi="Verdana"/>
        </w:rPr>
        <w:t>Contrato</w:t>
      </w:r>
      <w:r w:rsidRPr="000F25EC">
        <w:rPr>
          <w:rFonts w:ascii="Verdana" w:hAnsi="Verdana"/>
          <w:spacing w:val="-6"/>
        </w:rPr>
        <w:t xml:space="preserve"> </w:t>
      </w:r>
      <w:r w:rsidRPr="000F25EC">
        <w:rPr>
          <w:rFonts w:ascii="Verdana" w:hAnsi="Verdana"/>
        </w:rPr>
        <w:t>sujeto</w:t>
      </w:r>
      <w:r w:rsidRPr="000F25EC">
        <w:rPr>
          <w:rFonts w:ascii="Verdana" w:hAnsi="Verdana"/>
          <w:spacing w:val="-6"/>
        </w:rPr>
        <w:t xml:space="preserve"> </w:t>
      </w:r>
      <w:r w:rsidRPr="000F25EC">
        <w:rPr>
          <w:rFonts w:ascii="Verdana" w:hAnsi="Verdana"/>
        </w:rPr>
        <w:t>a</w:t>
      </w:r>
      <w:r w:rsidRPr="000F25EC">
        <w:rPr>
          <w:rFonts w:ascii="Verdana" w:hAnsi="Verdana"/>
          <w:spacing w:val="-6"/>
        </w:rPr>
        <w:t xml:space="preserve"> </w:t>
      </w:r>
      <w:r w:rsidRPr="000F25EC">
        <w:rPr>
          <w:rFonts w:ascii="Verdana" w:hAnsi="Verdana"/>
        </w:rPr>
        <w:t>regulación</w:t>
      </w:r>
      <w:r w:rsidRPr="000F25EC">
        <w:rPr>
          <w:rFonts w:ascii="Verdana" w:hAnsi="Verdana"/>
          <w:spacing w:val="-4"/>
        </w:rPr>
        <w:t xml:space="preserve"> </w:t>
      </w:r>
      <w:r w:rsidRPr="000F25EC">
        <w:rPr>
          <w:rFonts w:ascii="Verdana" w:hAnsi="Verdana"/>
          <w:spacing w:val="-2"/>
        </w:rPr>
        <w:t>armonizada</w:t>
      </w:r>
    </w:p>
    <w:p w14:paraId="42E1BD55" w14:textId="77777777" w:rsidR="00CD0532" w:rsidRPr="000F25EC" w:rsidRDefault="00CD0532" w:rsidP="00CD0532">
      <w:pPr>
        <w:pStyle w:val="Sinespaciado"/>
        <w:jc w:val="both"/>
        <w:rPr>
          <w:rFonts w:ascii="Verdana" w:hAnsi="Verdana"/>
        </w:rPr>
      </w:pPr>
    </w:p>
    <w:p w14:paraId="69292C16" w14:textId="77777777" w:rsidR="00CD0532" w:rsidRPr="000F25EC" w:rsidRDefault="00CD0532" w:rsidP="00CD0532">
      <w:pPr>
        <w:pStyle w:val="Sinespaciado"/>
        <w:jc w:val="both"/>
        <w:rPr>
          <w:rFonts w:ascii="Verdana" w:hAnsi="Verdana"/>
          <w:b/>
          <w:bCs/>
        </w:rPr>
      </w:pPr>
      <w:r w:rsidRPr="000F25EC">
        <w:rPr>
          <w:rFonts w:ascii="Verdana" w:hAnsi="Verdana"/>
          <w:b/>
          <w:bCs/>
        </w:rPr>
        <w:t>Lugar,</w:t>
      </w:r>
      <w:r w:rsidRPr="000F25EC">
        <w:rPr>
          <w:rFonts w:ascii="Verdana" w:hAnsi="Verdana"/>
          <w:b/>
          <w:bCs/>
          <w:spacing w:val="-2"/>
        </w:rPr>
        <w:t xml:space="preserve"> </w:t>
      </w:r>
      <w:r w:rsidRPr="000F25EC">
        <w:rPr>
          <w:rFonts w:ascii="Verdana" w:hAnsi="Verdana"/>
          <w:b/>
          <w:bCs/>
        </w:rPr>
        <w:t>plazo</w:t>
      </w:r>
      <w:r w:rsidRPr="000F25EC">
        <w:rPr>
          <w:rFonts w:ascii="Verdana" w:hAnsi="Verdana"/>
          <w:b/>
          <w:bCs/>
          <w:spacing w:val="-6"/>
        </w:rPr>
        <w:t xml:space="preserve"> </w:t>
      </w:r>
      <w:r w:rsidRPr="000F25EC">
        <w:rPr>
          <w:rFonts w:ascii="Verdana" w:hAnsi="Verdana"/>
          <w:b/>
          <w:bCs/>
        </w:rPr>
        <w:t>y</w:t>
      </w:r>
      <w:r w:rsidRPr="000F25EC">
        <w:rPr>
          <w:rFonts w:ascii="Verdana" w:hAnsi="Verdana"/>
          <w:b/>
          <w:bCs/>
          <w:spacing w:val="-5"/>
        </w:rPr>
        <w:t xml:space="preserve"> </w:t>
      </w:r>
      <w:r w:rsidRPr="000F25EC">
        <w:rPr>
          <w:rFonts w:ascii="Verdana" w:hAnsi="Verdana"/>
          <w:b/>
          <w:bCs/>
        </w:rPr>
        <w:t>forma</w:t>
      </w:r>
      <w:r w:rsidRPr="000F25EC">
        <w:rPr>
          <w:rFonts w:ascii="Verdana" w:hAnsi="Verdana"/>
          <w:b/>
          <w:bCs/>
          <w:spacing w:val="-5"/>
        </w:rPr>
        <w:t xml:space="preserve"> </w:t>
      </w:r>
      <w:r w:rsidRPr="000F25EC">
        <w:rPr>
          <w:rFonts w:ascii="Verdana" w:hAnsi="Verdana"/>
          <w:b/>
          <w:bCs/>
        </w:rPr>
        <w:t>de</w:t>
      </w:r>
      <w:r w:rsidRPr="000F25EC">
        <w:rPr>
          <w:rFonts w:ascii="Verdana" w:hAnsi="Verdana"/>
          <w:b/>
          <w:bCs/>
          <w:spacing w:val="-3"/>
        </w:rPr>
        <w:t xml:space="preserve"> </w:t>
      </w:r>
      <w:r w:rsidRPr="000F25EC">
        <w:rPr>
          <w:rFonts w:ascii="Verdana" w:hAnsi="Verdana"/>
          <w:b/>
          <w:bCs/>
        </w:rPr>
        <w:t>presentación</w:t>
      </w:r>
      <w:r w:rsidRPr="000F25EC">
        <w:rPr>
          <w:rFonts w:ascii="Verdana" w:hAnsi="Verdana"/>
          <w:b/>
          <w:bCs/>
          <w:spacing w:val="-3"/>
        </w:rPr>
        <w:t xml:space="preserve"> </w:t>
      </w:r>
      <w:r w:rsidRPr="000F25EC">
        <w:rPr>
          <w:rFonts w:ascii="Verdana" w:hAnsi="Verdana"/>
          <w:b/>
          <w:bCs/>
        </w:rPr>
        <w:t>de</w:t>
      </w:r>
      <w:r w:rsidRPr="000F25EC">
        <w:rPr>
          <w:rFonts w:ascii="Verdana" w:hAnsi="Verdana"/>
          <w:b/>
          <w:bCs/>
          <w:spacing w:val="-3"/>
        </w:rPr>
        <w:t xml:space="preserve"> </w:t>
      </w:r>
      <w:r w:rsidRPr="000F25EC">
        <w:rPr>
          <w:rFonts w:ascii="Verdana" w:hAnsi="Verdana"/>
          <w:b/>
          <w:bCs/>
          <w:spacing w:val="-2"/>
        </w:rPr>
        <w:t>propuestas:</w:t>
      </w:r>
    </w:p>
    <w:p w14:paraId="6B8D2966" w14:textId="77777777" w:rsidR="00CD0532" w:rsidRPr="000F25EC" w:rsidRDefault="00CD0532" w:rsidP="00CD0532">
      <w:pPr>
        <w:pStyle w:val="Sinespaciado"/>
        <w:jc w:val="both"/>
        <w:rPr>
          <w:rFonts w:ascii="Verdana" w:hAnsi="Verdana"/>
          <w:b/>
        </w:rPr>
      </w:pPr>
    </w:p>
    <w:p w14:paraId="217A0CFE" w14:textId="107D8FE4" w:rsidR="00CD0532" w:rsidRPr="000F25EC" w:rsidRDefault="00CD0532" w:rsidP="00CD0532">
      <w:pPr>
        <w:pStyle w:val="Sinespaciado"/>
        <w:jc w:val="both"/>
        <w:rPr>
          <w:rFonts w:ascii="Verdana" w:hAnsi="Verdana"/>
        </w:rPr>
      </w:pPr>
      <w:r w:rsidRPr="000F25EC">
        <w:rPr>
          <w:rFonts w:ascii="Verdana" w:hAnsi="Verdana"/>
          <w:u w:val="single"/>
        </w:rPr>
        <w:t>Lugar</w:t>
      </w:r>
      <w:r w:rsidRPr="000F25EC">
        <w:rPr>
          <w:rFonts w:ascii="Verdana" w:hAnsi="Verdana"/>
          <w:b/>
        </w:rPr>
        <w:t>:</w:t>
      </w:r>
      <w:r w:rsidRPr="000F25EC">
        <w:rPr>
          <w:rFonts w:ascii="Verdana" w:hAnsi="Verdana"/>
          <w:b/>
          <w:spacing w:val="-9"/>
        </w:rPr>
        <w:t xml:space="preserve"> </w:t>
      </w:r>
      <w:r w:rsidRPr="000F25EC">
        <w:rPr>
          <w:rFonts w:ascii="Verdana" w:hAnsi="Verdana"/>
        </w:rPr>
        <w:t>Cámara</w:t>
      </w:r>
      <w:r w:rsidRPr="000F25EC">
        <w:rPr>
          <w:rFonts w:ascii="Verdana" w:hAnsi="Verdana"/>
          <w:spacing w:val="-8"/>
        </w:rPr>
        <w:t xml:space="preserve"> </w:t>
      </w:r>
      <w:r w:rsidRPr="000F25EC">
        <w:rPr>
          <w:rFonts w:ascii="Verdana" w:hAnsi="Verdana"/>
        </w:rPr>
        <w:t>Oficial</w:t>
      </w:r>
      <w:r w:rsidRPr="000F25EC">
        <w:rPr>
          <w:rFonts w:ascii="Verdana" w:hAnsi="Verdana"/>
          <w:spacing w:val="-6"/>
        </w:rPr>
        <w:t xml:space="preserve"> </w:t>
      </w:r>
      <w:r w:rsidRPr="000F25EC">
        <w:rPr>
          <w:rFonts w:ascii="Verdana" w:hAnsi="Verdana"/>
        </w:rPr>
        <w:t>de</w:t>
      </w:r>
      <w:r w:rsidRPr="000F25EC">
        <w:rPr>
          <w:rFonts w:ascii="Verdana" w:hAnsi="Verdana"/>
          <w:spacing w:val="-6"/>
        </w:rPr>
        <w:t xml:space="preserve"> </w:t>
      </w:r>
      <w:r w:rsidRPr="000F25EC">
        <w:rPr>
          <w:rFonts w:ascii="Verdana" w:hAnsi="Verdana"/>
        </w:rPr>
        <w:t>Comercio,</w:t>
      </w:r>
      <w:r w:rsidRPr="000F25EC">
        <w:rPr>
          <w:rFonts w:ascii="Verdana" w:hAnsi="Verdana"/>
          <w:spacing w:val="-6"/>
        </w:rPr>
        <w:t xml:space="preserve"> </w:t>
      </w:r>
      <w:r w:rsidRPr="000F25EC">
        <w:rPr>
          <w:rFonts w:ascii="Verdana" w:hAnsi="Verdana"/>
        </w:rPr>
        <w:t>Industria,</w:t>
      </w:r>
      <w:r w:rsidRPr="000F25EC">
        <w:rPr>
          <w:rFonts w:ascii="Verdana" w:hAnsi="Verdana"/>
          <w:spacing w:val="-5"/>
        </w:rPr>
        <w:t xml:space="preserve"> </w:t>
      </w:r>
      <w:r w:rsidRPr="000F25EC">
        <w:rPr>
          <w:rFonts w:ascii="Verdana" w:hAnsi="Verdana"/>
        </w:rPr>
        <w:t>Servicios</w:t>
      </w:r>
      <w:r w:rsidRPr="000F25EC">
        <w:rPr>
          <w:rFonts w:ascii="Verdana" w:hAnsi="Verdana"/>
          <w:spacing w:val="-4"/>
        </w:rPr>
        <w:t xml:space="preserve"> </w:t>
      </w:r>
      <w:r w:rsidRPr="000F25EC">
        <w:rPr>
          <w:rFonts w:ascii="Verdana" w:hAnsi="Verdana"/>
        </w:rPr>
        <w:t>y</w:t>
      </w:r>
      <w:r w:rsidRPr="000F25EC">
        <w:rPr>
          <w:rFonts w:ascii="Verdana" w:hAnsi="Verdana"/>
          <w:spacing w:val="-4"/>
        </w:rPr>
        <w:t xml:space="preserve"> </w:t>
      </w:r>
      <w:r w:rsidRPr="000F25EC">
        <w:rPr>
          <w:rFonts w:ascii="Verdana" w:hAnsi="Verdana"/>
        </w:rPr>
        <w:t>Navegación</w:t>
      </w:r>
      <w:r w:rsidRPr="000F25EC">
        <w:rPr>
          <w:rFonts w:ascii="Verdana" w:hAnsi="Verdana"/>
          <w:spacing w:val="-5"/>
        </w:rPr>
        <w:t xml:space="preserve"> </w:t>
      </w:r>
      <w:r w:rsidRPr="000F25EC">
        <w:rPr>
          <w:rFonts w:ascii="Verdana" w:hAnsi="Verdana"/>
        </w:rPr>
        <w:t>de</w:t>
      </w:r>
      <w:r w:rsidRPr="000F25EC">
        <w:rPr>
          <w:rFonts w:ascii="Verdana" w:hAnsi="Verdana"/>
          <w:spacing w:val="-6"/>
        </w:rPr>
        <w:t xml:space="preserve"> </w:t>
      </w:r>
      <w:r w:rsidRPr="000F25EC">
        <w:rPr>
          <w:rFonts w:ascii="Verdana" w:hAnsi="Verdana"/>
        </w:rPr>
        <w:t>Gran</w:t>
      </w:r>
      <w:r w:rsidRPr="000F25EC">
        <w:rPr>
          <w:rFonts w:ascii="Verdana" w:hAnsi="Verdana"/>
          <w:spacing w:val="-5"/>
        </w:rPr>
        <w:t xml:space="preserve"> </w:t>
      </w:r>
      <w:r w:rsidRPr="000F25EC">
        <w:rPr>
          <w:rFonts w:ascii="Verdana" w:hAnsi="Verdana"/>
          <w:spacing w:val="-2"/>
        </w:rPr>
        <w:t>Canaria</w:t>
      </w:r>
      <w:r w:rsidR="00F6410D" w:rsidRPr="000F25EC">
        <w:rPr>
          <w:rFonts w:ascii="Verdana" w:hAnsi="Verdana"/>
          <w:spacing w:val="-2"/>
        </w:rPr>
        <w:t xml:space="preserve"> </w:t>
      </w:r>
    </w:p>
    <w:p w14:paraId="62512524" w14:textId="77777777" w:rsidR="00CD0532" w:rsidRPr="000F25EC" w:rsidRDefault="00CD0532" w:rsidP="00CD0532">
      <w:pPr>
        <w:pStyle w:val="Sinespaciado"/>
        <w:jc w:val="both"/>
        <w:rPr>
          <w:rFonts w:ascii="Verdana" w:hAnsi="Verdana"/>
        </w:rPr>
      </w:pPr>
    </w:p>
    <w:p w14:paraId="5E0AD11C" w14:textId="77777777" w:rsidR="00CD0532" w:rsidRPr="000F25EC" w:rsidRDefault="00CD0532" w:rsidP="00CD0532">
      <w:pPr>
        <w:pStyle w:val="Sinespaciado"/>
        <w:jc w:val="both"/>
        <w:rPr>
          <w:rFonts w:ascii="Verdana" w:hAnsi="Verdana"/>
        </w:rPr>
      </w:pPr>
      <w:r w:rsidRPr="000F25EC">
        <w:rPr>
          <w:rFonts w:ascii="Verdana" w:hAnsi="Verdana"/>
        </w:rPr>
        <w:t>Calle</w:t>
      </w:r>
      <w:r w:rsidRPr="000F25EC">
        <w:rPr>
          <w:rFonts w:ascii="Verdana" w:hAnsi="Verdana"/>
          <w:spacing w:val="-3"/>
        </w:rPr>
        <w:t xml:space="preserve"> </w:t>
      </w:r>
      <w:r w:rsidRPr="000F25EC">
        <w:rPr>
          <w:rFonts w:ascii="Verdana" w:hAnsi="Verdana"/>
        </w:rPr>
        <w:t>León</w:t>
      </w:r>
      <w:r w:rsidRPr="000F25EC">
        <w:rPr>
          <w:rFonts w:ascii="Verdana" w:hAnsi="Verdana"/>
          <w:spacing w:val="-3"/>
        </w:rPr>
        <w:t xml:space="preserve"> </w:t>
      </w:r>
      <w:r w:rsidRPr="000F25EC">
        <w:rPr>
          <w:rFonts w:ascii="Verdana" w:hAnsi="Verdana"/>
        </w:rPr>
        <w:t>y</w:t>
      </w:r>
      <w:r w:rsidRPr="000F25EC">
        <w:rPr>
          <w:rFonts w:ascii="Verdana" w:hAnsi="Verdana"/>
          <w:spacing w:val="-2"/>
        </w:rPr>
        <w:t xml:space="preserve"> </w:t>
      </w:r>
      <w:r w:rsidRPr="000F25EC">
        <w:rPr>
          <w:rFonts w:ascii="Verdana" w:hAnsi="Verdana"/>
        </w:rPr>
        <w:t>Castillo,</w:t>
      </w:r>
      <w:r w:rsidRPr="000F25EC">
        <w:rPr>
          <w:rFonts w:ascii="Verdana" w:hAnsi="Verdana"/>
          <w:spacing w:val="-2"/>
        </w:rPr>
        <w:t xml:space="preserve"> </w:t>
      </w:r>
      <w:r w:rsidRPr="000F25EC">
        <w:rPr>
          <w:rFonts w:ascii="Verdana" w:hAnsi="Verdana"/>
        </w:rPr>
        <w:t>número</w:t>
      </w:r>
      <w:r w:rsidRPr="000F25EC">
        <w:rPr>
          <w:rFonts w:ascii="Verdana" w:hAnsi="Verdana"/>
          <w:spacing w:val="-5"/>
        </w:rPr>
        <w:t xml:space="preserve"> </w:t>
      </w:r>
      <w:r w:rsidRPr="000F25EC">
        <w:rPr>
          <w:rFonts w:ascii="Verdana" w:hAnsi="Verdana"/>
        </w:rPr>
        <w:t>24,</w:t>
      </w:r>
      <w:r w:rsidRPr="000F25EC">
        <w:rPr>
          <w:rFonts w:ascii="Verdana" w:hAnsi="Verdana"/>
          <w:spacing w:val="-4"/>
        </w:rPr>
        <w:t xml:space="preserve"> </w:t>
      </w:r>
      <w:r w:rsidRPr="000F25EC">
        <w:rPr>
          <w:rFonts w:ascii="Verdana" w:hAnsi="Verdana"/>
        </w:rPr>
        <w:t>1ª</w:t>
      </w:r>
      <w:r w:rsidRPr="000F25EC">
        <w:rPr>
          <w:rFonts w:ascii="Verdana" w:hAnsi="Verdana"/>
          <w:spacing w:val="-3"/>
        </w:rPr>
        <w:t xml:space="preserve"> </w:t>
      </w:r>
      <w:r w:rsidRPr="000F25EC">
        <w:rPr>
          <w:rFonts w:ascii="Verdana" w:hAnsi="Verdana"/>
        </w:rPr>
        <w:t>planta,</w:t>
      </w:r>
      <w:r w:rsidRPr="000F25EC">
        <w:rPr>
          <w:rFonts w:ascii="Verdana" w:hAnsi="Verdana"/>
          <w:spacing w:val="-4"/>
        </w:rPr>
        <w:t xml:space="preserve"> </w:t>
      </w:r>
      <w:r w:rsidRPr="000F25EC">
        <w:rPr>
          <w:rFonts w:ascii="Verdana" w:hAnsi="Verdana"/>
        </w:rPr>
        <w:t>35003 -</w:t>
      </w:r>
      <w:r w:rsidRPr="000F25EC">
        <w:rPr>
          <w:rFonts w:ascii="Verdana" w:hAnsi="Verdana"/>
          <w:spacing w:val="-4"/>
        </w:rPr>
        <w:t xml:space="preserve"> </w:t>
      </w:r>
      <w:r w:rsidRPr="000F25EC">
        <w:rPr>
          <w:rFonts w:ascii="Verdana" w:hAnsi="Verdana"/>
        </w:rPr>
        <w:t>Las</w:t>
      </w:r>
      <w:r w:rsidRPr="000F25EC">
        <w:rPr>
          <w:rFonts w:ascii="Verdana" w:hAnsi="Verdana"/>
          <w:spacing w:val="-2"/>
        </w:rPr>
        <w:t xml:space="preserve"> </w:t>
      </w:r>
      <w:r w:rsidRPr="000F25EC">
        <w:rPr>
          <w:rFonts w:ascii="Verdana" w:hAnsi="Verdana"/>
        </w:rPr>
        <w:t>Palmas</w:t>
      </w:r>
      <w:r w:rsidRPr="000F25EC">
        <w:rPr>
          <w:rFonts w:ascii="Verdana" w:hAnsi="Verdana"/>
          <w:spacing w:val="-2"/>
        </w:rPr>
        <w:t xml:space="preserve"> </w:t>
      </w:r>
      <w:r w:rsidRPr="000F25EC">
        <w:rPr>
          <w:rFonts w:ascii="Verdana" w:hAnsi="Verdana"/>
        </w:rPr>
        <w:t>de</w:t>
      </w:r>
      <w:r w:rsidRPr="000F25EC">
        <w:rPr>
          <w:rFonts w:ascii="Verdana" w:hAnsi="Verdana"/>
          <w:spacing w:val="-5"/>
        </w:rPr>
        <w:t xml:space="preserve"> </w:t>
      </w:r>
      <w:r w:rsidRPr="000F25EC">
        <w:rPr>
          <w:rFonts w:ascii="Verdana" w:hAnsi="Verdana"/>
        </w:rPr>
        <w:t>Gran</w:t>
      </w:r>
      <w:r w:rsidRPr="000F25EC">
        <w:rPr>
          <w:rFonts w:ascii="Verdana" w:hAnsi="Verdana"/>
          <w:spacing w:val="-5"/>
        </w:rPr>
        <w:t xml:space="preserve"> </w:t>
      </w:r>
      <w:r w:rsidRPr="000F25EC">
        <w:rPr>
          <w:rFonts w:ascii="Verdana" w:hAnsi="Verdana"/>
        </w:rPr>
        <w:t xml:space="preserve">Canaria. </w:t>
      </w:r>
    </w:p>
    <w:p w14:paraId="600502C0" w14:textId="77777777" w:rsidR="00CD0532" w:rsidRPr="000F25EC" w:rsidRDefault="00CD0532" w:rsidP="00CD0532">
      <w:pPr>
        <w:pStyle w:val="Sinespaciado"/>
        <w:jc w:val="both"/>
        <w:rPr>
          <w:rFonts w:ascii="Verdana" w:hAnsi="Verdana"/>
        </w:rPr>
      </w:pPr>
    </w:p>
    <w:p w14:paraId="3B4768F3" w14:textId="0FCE1530" w:rsidR="00CD0532" w:rsidRPr="000F25EC" w:rsidRDefault="00CD0532" w:rsidP="00CD0532">
      <w:pPr>
        <w:pStyle w:val="Sinespaciado"/>
        <w:jc w:val="both"/>
        <w:rPr>
          <w:rFonts w:ascii="Verdana" w:hAnsi="Verdana"/>
        </w:rPr>
      </w:pPr>
      <w:r w:rsidRPr="000F25EC">
        <w:rPr>
          <w:rFonts w:ascii="Verdana" w:hAnsi="Verdana"/>
          <w:u w:val="single"/>
        </w:rPr>
        <w:t>Fecha límite</w:t>
      </w:r>
      <w:r w:rsidRPr="000F25EC">
        <w:rPr>
          <w:rFonts w:ascii="Verdana" w:hAnsi="Verdana"/>
        </w:rPr>
        <w:t xml:space="preserve">: </w:t>
      </w:r>
      <w:r w:rsidR="004B1E89" w:rsidRPr="000F25EC">
        <w:rPr>
          <w:rFonts w:ascii="Verdana" w:hAnsi="Verdana"/>
        </w:rPr>
        <w:t>19 de marzo</w:t>
      </w:r>
      <w:r w:rsidRPr="000F25EC">
        <w:rPr>
          <w:rFonts w:ascii="Verdana" w:hAnsi="Verdana"/>
        </w:rPr>
        <w:t xml:space="preserve"> de 2026 a las 14.00 horas</w:t>
      </w:r>
    </w:p>
    <w:p w14:paraId="1BDD70AF" w14:textId="77777777" w:rsidR="00630C15" w:rsidRPr="000F25EC" w:rsidRDefault="00630C15" w:rsidP="00CD0532">
      <w:pPr>
        <w:pStyle w:val="Sinespaciado"/>
        <w:jc w:val="both"/>
        <w:rPr>
          <w:rFonts w:ascii="Verdana" w:hAnsi="Verdana"/>
        </w:rPr>
      </w:pPr>
    </w:p>
    <w:p w14:paraId="59BA5D9E" w14:textId="7925E8A5" w:rsidR="00CD0532" w:rsidRPr="000F25EC" w:rsidRDefault="00CD0532" w:rsidP="00CD0532">
      <w:pPr>
        <w:pStyle w:val="Sinespaciado"/>
        <w:jc w:val="both"/>
        <w:rPr>
          <w:rFonts w:ascii="Verdana" w:hAnsi="Verdana"/>
          <w:spacing w:val="-2"/>
        </w:rPr>
      </w:pPr>
      <w:r w:rsidRPr="000F25EC">
        <w:rPr>
          <w:rFonts w:ascii="Verdana" w:hAnsi="Verdana"/>
        </w:rPr>
        <w:t>Horario</w:t>
      </w:r>
      <w:r w:rsidRPr="000F25EC">
        <w:rPr>
          <w:rFonts w:ascii="Verdana" w:hAnsi="Verdana"/>
          <w:spacing w:val="-5"/>
        </w:rPr>
        <w:t xml:space="preserve"> </w:t>
      </w:r>
      <w:r w:rsidRPr="000F25EC">
        <w:rPr>
          <w:rFonts w:ascii="Verdana" w:hAnsi="Verdana"/>
        </w:rPr>
        <w:t>de</w:t>
      </w:r>
      <w:r w:rsidRPr="000F25EC">
        <w:rPr>
          <w:rFonts w:ascii="Verdana" w:hAnsi="Verdana"/>
          <w:spacing w:val="-5"/>
        </w:rPr>
        <w:t xml:space="preserve"> </w:t>
      </w:r>
      <w:r w:rsidRPr="000F25EC">
        <w:rPr>
          <w:rFonts w:ascii="Verdana" w:hAnsi="Verdana"/>
        </w:rPr>
        <w:t>Registro: de</w:t>
      </w:r>
      <w:r w:rsidRPr="000F25EC">
        <w:rPr>
          <w:rFonts w:ascii="Verdana" w:hAnsi="Verdana"/>
          <w:spacing w:val="-8"/>
        </w:rPr>
        <w:t xml:space="preserve"> </w:t>
      </w:r>
      <w:r w:rsidRPr="000F25EC">
        <w:rPr>
          <w:rFonts w:ascii="Verdana" w:hAnsi="Verdana"/>
        </w:rPr>
        <w:t>9:00</w:t>
      </w:r>
      <w:r w:rsidRPr="000F25EC">
        <w:rPr>
          <w:rFonts w:ascii="Verdana" w:hAnsi="Verdana"/>
          <w:spacing w:val="-2"/>
        </w:rPr>
        <w:t xml:space="preserve"> </w:t>
      </w:r>
      <w:r w:rsidRPr="000F25EC">
        <w:rPr>
          <w:rFonts w:ascii="Verdana" w:hAnsi="Verdana"/>
        </w:rPr>
        <w:t>a</w:t>
      </w:r>
      <w:r w:rsidRPr="000F25EC">
        <w:rPr>
          <w:rFonts w:ascii="Verdana" w:hAnsi="Verdana"/>
          <w:spacing w:val="-5"/>
        </w:rPr>
        <w:t xml:space="preserve"> </w:t>
      </w:r>
      <w:r w:rsidRPr="000F25EC">
        <w:rPr>
          <w:rFonts w:ascii="Verdana" w:hAnsi="Verdana"/>
        </w:rPr>
        <w:t>14:00</w:t>
      </w:r>
      <w:r w:rsidRPr="000F25EC">
        <w:rPr>
          <w:rFonts w:ascii="Verdana" w:hAnsi="Verdana"/>
          <w:spacing w:val="-4"/>
        </w:rPr>
        <w:t xml:space="preserve"> </w:t>
      </w:r>
      <w:r w:rsidRPr="000F25EC">
        <w:rPr>
          <w:rFonts w:ascii="Verdana" w:hAnsi="Verdana"/>
        </w:rPr>
        <w:t>horas,</w:t>
      </w:r>
      <w:r w:rsidRPr="000F25EC">
        <w:rPr>
          <w:rFonts w:ascii="Verdana" w:hAnsi="Verdana"/>
          <w:spacing w:val="-4"/>
        </w:rPr>
        <w:t xml:space="preserve"> </w:t>
      </w:r>
      <w:r w:rsidRPr="000F25EC">
        <w:rPr>
          <w:rFonts w:ascii="Verdana" w:hAnsi="Verdana"/>
        </w:rPr>
        <w:t>de</w:t>
      </w:r>
      <w:r w:rsidRPr="000F25EC">
        <w:rPr>
          <w:rFonts w:ascii="Verdana" w:hAnsi="Verdana"/>
          <w:spacing w:val="-2"/>
        </w:rPr>
        <w:t xml:space="preserve"> </w:t>
      </w:r>
      <w:r w:rsidRPr="000F25EC">
        <w:rPr>
          <w:rFonts w:ascii="Verdana" w:hAnsi="Verdana"/>
        </w:rPr>
        <w:t>lunes</w:t>
      </w:r>
      <w:r w:rsidRPr="000F25EC">
        <w:rPr>
          <w:rFonts w:ascii="Verdana" w:hAnsi="Verdana"/>
          <w:spacing w:val="-2"/>
        </w:rPr>
        <w:t xml:space="preserve"> </w:t>
      </w:r>
      <w:r w:rsidRPr="000F25EC">
        <w:rPr>
          <w:rFonts w:ascii="Verdana" w:hAnsi="Verdana"/>
        </w:rPr>
        <w:t>a</w:t>
      </w:r>
      <w:r w:rsidRPr="000F25EC">
        <w:rPr>
          <w:rFonts w:ascii="Verdana" w:hAnsi="Verdana"/>
          <w:spacing w:val="-2"/>
        </w:rPr>
        <w:t xml:space="preserve"> viernes.</w:t>
      </w:r>
    </w:p>
    <w:p w14:paraId="5DA657A7" w14:textId="77777777" w:rsidR="00CD0532" w:rsidRPr="000F25EC" w:rsidRDefault="00CD0532" w:rsidP="00CD0532">
      <w:pPr>
        <w:pStyle w:val="Sinespaciado"/>
        <w:jc w:val="both"/>
        <w:rPr>
          <w:rFonts w:ascii="Verdana" w:hAnsi="Verdana"/>
          <w:b/>
          <w:bCs/>
        </w:rPr>
      </w:pPr>
    </w:p>
    <w:p w14:paraId="517D9907" w14:textId="09C0C1F9" w:rsidR="00CD0532" w:rsidRPr="000F25EC" w:rsidRDefault="00CD0532" w:rsidP="00630C15">
      <w:pPr>
        <w:jc w:val="both"/>
        <w:rPr>
          <w:rFonts w:ascii="Verdana" w:hAnsi="Verdana"/>
          <w:b/>
          <w:bCs/>
        </w:rPr>
      </w:pPr>
      <w:r w:rsidRPr="000F25EC">
        <w:rPr>
          <w:rFonts w:ascii="Verdana" w:hAnsi="Verdana"/>
        </w:rPr>
        <w:t xml:space="preserve">LAS OFERTAS DEBERÁN PRESENTARSE EN TRES SOBRES, debiéndose señalar en cada uno de ellos, externamente, la referencia al “Expediente </w:t>
      </w:r>
      <w:r w:rsidR="00824A2C" w:rsidRPr="000F25EC">
        <w:rPr>
          <w:rFonts w:ascii="Verdana" w:hAnsi="Verdana"/>
        </w:rPr>
        <w:t>10/</w:t>
      </w:r>
      <w:r w:rsidRPr="000F25EC">
        <w:rPr>
          <w:rFonts w:ascii="Verdana" w:hAnsi="Verdana"/>
        </w:rPr>
        <w:t>2026: PROCEDIMIENTO PARA LA</w:t>
      </w:r>
      <w:r w:rsidR="00630C15" w:rsidRPr="000F25EC">
        <w:rPr>
          <w:rFonts w:ascii="Verdana" w:hAnsi="Verdana"/>
        </w:rPr>
        <w:t xml:space="preserve"> CONTRATACIÓN DE ACCIONES FORMATIVAS DIRIGIDAS A LA MEJORA DE COMPETENCIAS PERSONALES Y PROFESIONALES PARA MENORES MIGRANTES SIN REFERENTE FAMILIAR Y JÓVENES EXTUTELADOS, EN EL MARCO DEL PROGRAMA DE FORMACION E INSERCIÓN SOCIOLABORAL FINANCIADO POR EL GOBIERNO DE CANARIAS</w:t>
      </w:r>
      <w:r w:rsidRPr="000F25EC">
        <w:rPr>
          <w:rFonts w:ascii="Verdana" w:hAnsi="Verdana"/>
        </w:rPr>
        <w:t xml:space="preserve">”, con expresión de lo </w:t>
      </w:r>
      <w:r w:rsidRPr="000F25EC">
        <w:rPr>
          <w:rFonts w:ascii="Verdana" w:hAnsi="Verdana"/>
          <w:spacing w:val="-2"/>
        </w:rPr>
        <w:t>siguiente:</w:t>
      </w:r>
    </w:p>
    <w:p w14:paraId="5A6488F1" w14:textId="77777777" w:rsidR="00CD0532" w:rsidRPr="000F25EC" w:rsidRDefault="00CD0532" w:rsidP="00CD0532">
      <w:pPr>
        <w:pStyle w:val="Sinespaciado"/>
        <w:jc w:val="both"/>
        <w:rPr>
          <w:rFonts w:ascii="Verdana" w:hAnsi="Verdana"/>
        </w:rPr>
      </w:pPr>
    </w:p>
    <w:p w14:paraId="5DE678DD" w14:textId="77777777" w:rsidR="00CD0532" w:rsidRPr="000F25EC" w:rsidRDefault="00CD0532" w:rsidP="00CD0532">
      <w:pPr>
        <w:pStyle w:val="Sinespaciado"/>
        <w:jc w:val="both"/>
        <w:rPr>
          <w:rFonts w:ascii="Verdana" w:hAnsi="Verdana"/>
        </w:rPr>
      </w:pPr>
      <w:r w:rsidRPr="000F25EC">
        <w:rPr>
          <w:rFonts w:ascii="Verdana" w:hAnsi="Verdana"/>
        </w:rPr>
        <w:lastRenderedPageBreak/>
        <w:t>(1)</w:t>
      </w:r>
      <w:r w:rsidRPr="000F25EC">
        <w:rPr>
          <w:rFonts w:ascii="Verdana" w:hAnsi="Verdana"/>
          <w:spacing w:val="-6"/>
        </w:rPr>
        <w:t xml:space="preserve"> </w:t>
      </w:r>
      <w:r w:rsidRPr="000F25EC">
        <w:rPr>
          <w:rFonts w:ascii="Verdana" w:hAnsi="Verdana"/>
        </w:rPr>
        <w:t>el</w:t>
      </w:r>
      <w:r w:rsidRPr="000F25EC">
        <w:rPr>
          <w:rFonts w:ascii="Verdana" w:hAnsi="Verdana"/>
          <w:spacing w:val="-4"/>
        </w:rPr>
        <w:t xml:space="preserve"> </w:t>
      </w:r>
      <w:r w:rsidRPr="000F25EC">
        <w:rPr>
          <w:rFonts w:ascii="Verdana" w:hAnsi="Verdana"/>
        </w:rPr>
        <w:t>nombre</w:t>
      </w:r>
      <w:r w:rsidRPr="000F25EC">
        <w:rPr>
          <w:rFonts w:ascii="Verdana" w:hAnsi="Verdana"/>
          <w:spacing w:val="-7"/>
        </w:rPr>
        <w:t xml:space="preserve"> </w:t>
      </w:r>
      <w:r w:rsidRPr="000F25EC">
        <w:rPr>
          <w:rFonts w:ascii="Verdana" w:hAnsi="Verdana"/>
        </w:rPr>
        <w:t>y</w:t>
      </w:r>
      <w:r w:rsidRPr="000F25EC">
        <w:rPr>
          <w:rFonts w:ascii="Verdana" w:hAnsi="Verdana"/>
          <w:spacing w:val="-3"/>
        </w:rPr>
        <w:t xml:space="preserve"> </w:t>
      </w:r>
      <w:r w:rsidRPr="000F25EC">
        <w:rPr>
          <w:rFonts w:ascii="Verdana" w:hAnsi="Verdana"/>
        </w:rPr>
        <w:t>apellidos</w:t>
      </w:r>
      <w:r w:rsidRPr="000F25EC">
        <w:rPr>
          <w:rFonts w:ascii="Verdana" w:hAnsi="Verdana"/>
          <w:spacing w:val="-4"/>
        </w:rPr>
        <w:t xml:space="preserve"> </w:t>
      </w:r>
      <w:r w:rsidRPr="000F25EC">
        <w:rPr>
          <w:rFonts w:ascii="Verdana" w:hAnsi="Verdana"/>
        </w:rPr>
        <w:t>o</w:t>
      </w:r>
      <w:r w:rsidRPr="000F25EC">
        <w:rPr>
          <w:rFonts w:ascii="Verdana" w:hAnsi="Verdana"/>
          <w:spacing w:val="-4"/>
        </w:rPr>
        <w:t xml:space="preserve"> </w:t>
      </w:r>
      <w:r w:rsidRPr="000F25EC">
        <w:rPr>
          <w:rFonts w:ascii="Verdana" w:hAnsi="Verdana"/>
        </w:rPr>
        <w:t>denominación</w:t>
      </w:r>
      <w:r w:rsidRPr="000F25EC">
        <w:rPr>
          <w:rFonts w:ascii="Verdana" w:hAnsi="Verdana"/>
          <w:spacing w:val="-5"/>
        </w:rPr>
        <w:t xml:space="preserve"> </w:t>
      </w:r>
      <w:r w:rsidRPr="000F25EC">
        <w:rPr>
          <w:rFonts w:ascii="Verdana" w:hAnsi="Verdana"/>
        </w:rPr>
        <w:t>social</w:t>
      </w:r>
      <w:r w:rsidRPr="000F25EC">
        <w:rPr>
          <w:rFonts w:ascii="Verdana" w:hAnsi="Verdana"/>
          <w:spacing w:val="-7"/>
        </w:rPr>
        <w:t xml:space="preserve"> </w:t>
      </w:r>
      <w:r w:rsidRPr="000F25EC">
        <w:rPr>
          <w:rFonts w:ascii="Verdana" w:hAnsi="Verdana"/>
        </w:rPr>
        <w:t>de</w:t>
      </w:r>
      <w:r w:rsidRPr="000F25EC">
        <w:rPr>
          <w:rFonts w:ascii="Verdana" w:hAnsi="Verdana"/>
          <w:spacing w:val="-5"/>
        </w:rPr>
        <w:t xml:space="preserve"> </w:t>
      </w:r>
      <w:r w:rsidRPr="000F25EC">
        <w:rPr>
          <w:rFonts w:ascii="Verdana" w:hAnsi="Verdana"/>
        </w:rPr>
        <w:t>la</w:t>
      </w:r>
      <w:r w:rsidRPr="000F25EC">
        <w:rPr>
          <w:rFonts w:ascii="Verdana" w:hAnsi="Verdana"/>
          <w:spacing w:val="-4"/>
        </w:rPr>
        <w:t xml:space="preserve"> </w:t>
      </w:r>
      <w:r w:rsidRPr="000F25EC">
        <w:rPr>
          <w:rFonts w:ascii="Verdana" w:hAnsi="Verdana"/>
        </w:rPr>
        <w:t>empresa</w:t>
      </w:r>
      <w:r w:rsidRPr="000F25EC">
        <w:rPr>
          <w:rFonts w:ascii="Verdana" w:hAnsi="Verdana"/>
          <w:spacing w:val="-6"/>
        </w:rPr>
        <w:t xml:space="preserve"> </w:t>
      </w:r>
      <w:r w:rsidRPr="000F25EC">
        <w:rPr>
          <w:rFonts w:ascii="Verdana" w:hAnsi="Verdana"/>
          <w:spacing w:val="-2"/>
        </w:rPr>
        <w:t>licitadora,</w:t>
      </w:r>
    </w:p>
    <w:p w14:paraId="6DB7A507" w14:textId="77777777" w:rsidR="00CD0532" w:rsidRPr="000F25EC" w:rsidRDefault="00CD0532" w:rsidP="00CD0532">
      <w:pPr>
        <w:pStyle w:val="Sinespaciado"/>
        <w:jc w:val="both"/>
        <w:rPr>
          <w:rFonts w:ascii="Verdana" w:hAnsi="Verdana"/>
        </w:rPr>
      </w:pPr>
    </w:p>
    <w:p w14:paraId="3942E937" w14:textId="77777777" w:rsidR="00CD0532" w:rsidRPr="000F25EC" w:rsidRDefault="00CD0532" w:rsidP="00CD0532">
      <w:pPr>
        <w:pStyle w:val="Sinespaciado"/>
        <w:jc w:val="both"/>
        <w:rPr>
          <w:rFonts w:ascii="Verdana" w:hAnsi="Verdana"/>
        </w:rPr>
      </w:pPr>
      <w:r w:rsidRPr="000F25EC">
        <w:rPr>
          <w:rFonts w:ascii="Verdana" w:hAnsi="Verdana"/>
        </w:rPr>
        <w:t>(2)</w:t>
      </w:r>
      <w:r w:rsidRPr="000F25EC">
        <w:rPr>
          <w:rFonts w:ascii="Verdana" w:hAnsi="Verdana"/>
          <w:spacing w:val="-4"/>
        </w:rPr>
        <w:t xml:space="preserve"> </w:t>
      </w:r>
      <w:r w:rsidRPr="000F25EC">
        <w:rPr>
          <w:rFonts w:ascii="Verdana" w:hAnsi="Verdana"/>
        </w:rPr>
        <w:t>números</w:t>
      </w:r>
      <w:r w:rsidRPr="000F25EC">
        <w:rPr>
          <w:rFonts w:ascii="Verdana" w:hAnsi="Verdana"/>
          <w:spacing w:val="-4"/>
        </w:rPr>
        <w:t xml:space="preserve"> </w:t>
      </w:r>
      <w:r w:rsidRPr="000F25EC">
        <w:rPr>
          <w:rFonts w:ascii="Verdana" w:hAnsi="Verdana"/>
        </w:rPr>
        <w:t>de</w:t>
      </w:r>
      <w:r w:rsidRPr="000F25EC">
        <w:rPr>
          <w:rFonts w:ascii="Verdana" w:hAnsi="Verdana"/>
          <w:spacing w:val="-4"/>
        </w:rPr>
        <w:t xml:space="preserve"> </w:t>
      </w:r>
      <w:r w:rsidRPr="000F25EC">
        <w:rPr>
          <w:rFonts w:ascii="Verdana" w:hAnsi="Verdana"/>
          <w:spacing w:val="-2"/>
        </w:rPr>
        <w:t>teléfono</w:t>
      </w:r>
    </w:p>
    <w:p w14:paraId="56F9BD91" w14:textId="77777777" w:rsidR="00CD0532" w:rsidRPr="000F25EC" w:rsidRDefault="00CD0532" w:rsidP="00CD0532">
      <w:pPr>
        <w:pStyle w:val="Sinespaciado"/>
        <w:jc w:val="both"/>
        <w:rPr>
          <w:rFonts w:ascii="Verdana" w:hAnsi="Verdana"/>
        </w:rPr>
      </w:pPr>
    </w:p>
    <w:p w14:paraId="45EA54AB" w14:textId="77777777" w:rsidR="00CD0532" w:rsidRPr="000F25EC" w:rsidRDefault="00CD0532" w:rsidP="00CD0532">
      <w:pPr>
        <w:pStyle w:val="Sinespaciado"/>
        <w:jc w:val="both"/>
        <w:rPr>
          <w:rFonts w:ascii="Verdana" w:hAnsi="Verdana"/>
        </w:rPr>
      </w:pPr>
      <w:r w:rsidRPr="000F25EC">
        <w:rPr>
          <w:rFonts w:ascii="Verdana" w:hAnsi="Verdana"/>
        </w:rPr>
        <w:t>(3)</w:t>
      </w:r>
      <w:r w:rsidRPr="000F25EC">
        <w:rPr>
          <w:rFonts w:ascii="Verdana" w:hAnsi="Verdana"/>
          <w:spacing w:val="-6"/>
        </w:rPr>
        <w:t xml:space="preserve"> </w:t>
      </w:r>
      <w:r w:rsidRPr="000F25EC">
        <w:rPr>
          <w:rFonts w:ascii="Verdana" w:hAnsi="Verdana"/>
        </w:rPr>
        <w:t>dirección</w:t>
      </w:r>
      <w:r w:rsidRPr="000F25EC">
        <w:rPr>
          <w:rFonts w:ascii="Verdana" w:hAnsi="Verdana"/>
          <w:spacing w:val="-4"/>
        </w:rPr>
        <w:t xml:space="preserve"> </w:t>
      </w:r>
      <w:r w:rsidRPr="000F25EC">
        <w:rPr>
          <w:rFonts w:ascii="Verdana" w:hAnsi="Verdana"/>
        </w:rPr>
        <w:t>de</w:t>
      </w:r>
      <w:r w:rsidRPr="000F25EC">
        <w:rPr>
          <w:rFonts w:ascii="Verdana" w:hAnsi="Verdana"/>
          <w:spacing w:val="-6"/>
        </w:rPr>
        <w:t xml:space="preserve"> </w:t>
      </w:r>
      <w:r w:rsidRPr="000F25EC">
        <w:rPr>
          <w:rFonts w:ascii="Verdana" w:hAnsi="Verdana"/>
        </w:rPr>
        <w:t>correo</w:t>
      </w:r>
      <w:r w:rsidRPr="000F25EC">
        <w:rPr>
          <w:rFonts w:ascii="Verdana" w:hAnsi="Verdana"/>
          <w:spacing w:val="-5"/>
        </w:rPr>
        <w:t xml:space="preserve"> </w:t>
      </w:r>
      <w:r w:rsidRPr="000F25EC">
        <w:rPr>
          <w:rFonts w:ascii="Verdana" w:hAnsi="Verdana"/>
          <w:spacing w:val="-2"/>
        </w:rPr>
        <w:t>electrónico</w:t>
      </w:r>
    </w:p>
    <w:p w14:paraId="49BEFAAA" w14:textId="77777777" w:rsidR="00CD0532" w:rsidRPr="000F25EC" w:rsidRDefault="00CD0532" w:rsidP="00CD0532">
      <w:pPr>
        <w:pStyle w:val="Sinespaciado"/>
        <w:jc w:val="both"/>
        <w:rPr>
          <w:rFonts w:ascii="Verdana" w:hAnsi="Verdana"/>
        </w:rPr>
      </w:pPr>
    </w:p>
    <w:p w14:paraId="6332BC72" w14:textId="77777777" w:rsidR="00CD0532" w:rsidRPr="000F25EC" w:rsidRDefault="00CD0532" w:rsidP="00CD0532">
      <w:pPr>
        <w:pStyle w:val="Sinespaciado"/>
        <w:jc w:val="both"/>
        <w:rPr>
          <w:rFonts w:ascii="Verdana" w:hAnsi="Verdana"/>
        </w:rPr>
      </w:pPr>
      <w:r w:rsidRPr="000F25EC">
        <w:rPr>
          <w:rFonts w:ascii="Verdana" w:hAnsi="Verdana"/>
        </w:rPr>
        <w:t xml:space="preserve">En los tres sobres deberá constar, respectivamente, la siguiente mención: </w:t>
      </w:r>
    </w:p>
    <w:p w14:paraId="7A23667A" w14:textId="77777777" w:rsidR="00DA0E0F" w:rsidRPr="000F25EC" w:rsidRDefault="00DA0E0F" w:rsidP="00CD0532">
      <w:pPr>
        <w:pStyle w:val="Sinespaciado"/>
        <w:jc w:val="both"/>
        <w:rPr>
          <w:rFonts w:ascii="Verdana" w:hAnsi="Verdana"/>
          <w:b/>
        </w:rPr>
      </w:pPr>
    </w:p>
    <w:p w14:paraId="04B2A007" w14:textId="134C88A9" w:rsidR="00CD0532" w:rsidRPr="000F25EC" w:rsidRDefault="00CD0532" w:rsidP="00CD0532">
      <w:pPr>
        <w:pStyle w:val="Sinespaciado"/>
        <w:jc w:val="both"/>
        <w:rPr>
          <w:rFonts w:ascii="Verdana" w:hAnsi="Verdana"/>
        </w:rPr>
      </w:pPr>
      <w:r w:rsidRPr="000F25EC">
        <w:rPr>
          <w:rFonts w:ascii="Verdana" w:hAnsi="Verdana"/>
          <w:b/>
        </w:rPr>
        <w:t>Sobre</w:t>
      </w:r>
      <w:r w:rsidRPr="000F25EC">
        <w:rPr>
          <w:rFonts w:ascii="Verdana" w:hAnsi="Verdana"/>
          <w:b/>
          <w:spacing w:val="-4"/>
        </w:rPr>
        <w:t xml:space="preserve"> </w:t>
      </w:r>
      <w:r w:rsidRPr="000F25EC">
        <w:rPr>
          <w:rFonts w:ascii="Verdana" w:hAnsi="Verdana"/>
          <w:b/>
        </w:rPr>
        <w:t>1</w:t>
      </w:r>
      <w:r w:rsidRPr="000F25EC">
        <w:rPr>
          <w:rFonts w:ascii="Verdana" w:hAnsi="Verdana"/>
        </w:rPr>
        <w:t>:</w:t>
      </w:r>
      <w:r w:rsidRPr="000F25EC">
        <w:rPr>
          <w:rFonts w:ascii="Verdana" w:hAnsi="Verdana"/>
          <w:spacing w:val="-6"/>
        </w:rPr>
        <w:t xml:space="preserve"> </w:t>
      </w:r>
      <w:r w:rsidRPr="000F25EC">
        <w:rPr>
          <w:rFonts w:ascii="Verdana" w:hAnsi="Verdana"/>
        </w:rPr>
        <w:t>Documentación</w:t>
      </w:r>
      <w:r w:rsidRPr="000F25EC">
        <w:rPr>
          <w:rFonts w:ascii="Verdana" w:hAnsi="Verdana"/>
          <w:spacing w:val="-4"/>
        </w:rPr>
        <w:t xml:space="preserve"> </w:t>
      </w:r>
      <w:r w:rsidRPr="000F25EC">
        <w:rPr>
          <w:rFonts w:ascii="Verdana" w:hAnsi="Verdana"/>
        </w:rPr>
        <w:t>administrativa</w:t>
      </w:r>
      <w:r w:rsidRPr="000F25EC">
        <w:rPr>
          <w:rFonts w:ascii="Verdana" w:hAnsi="Verdana"/>
          <w:spacing w:val="-7"/>
        </w:rPr>
        <w:t xml:space="preserve"> </w:t>
      </w:r>
      <w:r w:rsidRPr="000F25EC">
        <w:rPr>
          <w:rFonts w:ascii="Verdana" w:hAnsi="Verdana"/>
        </w:rPr>
        <w:t>acreditativa</w:t>
      </w:r>
      <w:r w:rsidRPr="000F25EC">
        <w:rPr>
          <w:rFonts w:ascii="Verdana" w:hAnsi="Verdana"/>
          <w:spacing w:val="-5"/>
        </w:rPr>
        <w:t xml:space="preserve"> </w:t>
      </w:r>
      <w:r w:rsidRPr="000F25EC">
        <w:rPr>
          <w:rFonts w:ascii="Verdana" w:hAnsi="Verdana"/>
        </w:rPr>
        <w:t>de</w:t>
      </w:r>
      <w:r w:rsidRPr="000F25EC">
        <w:rPr>
          <w:rFonts w:ascii="Verdana" w:hAnsi="Verdana"/>
          <w:spacing w:val="-5"/>
        </w:rPr>
        <w:t xml:space="preserve"> </w:t>
      </w:r>
      <w:r w:rsidRPr="000F25EC">
        <w:rPr>
          <w:rFonts w:ascii="Verdana" w:hAnsi="Verdana"/>
        </w:rPr>
        <w:t>solvencia</w:t>
      </w:r>
      <w:r w:rsidRPr="000F25EC">
        <w:rPr>
          <w:rFonts w:ascii="Verdana" w:hAnsi="Verdana"/>
          <w:spacing w:val="-5"/>
        </w:rPr>
        <w:t xml:space="preserve"> </w:t>
      </w:r>
      <w:r w:rsidRPr="000F25EC">
        <w:rPr>
          <w:rFonts w:ascii="Verdana" w:hAnsi="Verdana"/>
        </w:rPr>
        <w:t>y</w:t>
      </w:r>
      <w:r w:rsidRPr="000F25EC">
        <w:rPr>
          <w:rFonts w:ascii="Verdana" w:hAnsi="Verdana"/>
          <w:spacing w:val="-6"/>
        </w:rPr>
        <w:t xml:space="preserve"> </w:t>
      </w:r>
      <w:r w:rsidRPr="000F25EC">
        <w:rPr>
          <w:rFonts w:ascii="Verdana" w:hAnsi="Verdana"/>
        </w:rPr>
        <w:t xml:space="preserve">capacidad. </w:t>
      </w:r>
    </w:p>
    <w:p w14:paraId="69117B51" w14:textId="77777777" w:rsidR="00CD0532" w:rsidRPr="000F25EC" w:rsidRDefault="00CD0532" w:rsidP="00CD0532">
      <w:pPr>
        <w:pStyle w:val="Sinespaciado"/>
        <w:jc w:val="both"/>
        <w:rPr>
          <w:rFonts w:ascii="Verdana" w:hAnsi="Verdana"/>
        </w:rPr>
      </w:pPr>
    </w:p>
    <w:p w14:paraId="5521B449" w14:textId="0EF1CE5A" w:rsidR="00CD0532" w:rsidRPr="000F25EC" w:rsidRDefault="00CD0532" w:rsidP="00CD0532">
      <w:pPr>
        <w:pStyle w:val="Sinespaciado"/>
        <w:jc w:val="both"/>
        <w:rPr>
          <w:rFonts w:ascii="Verdana" w:hAnsi="Verdana"/>
        </w:rPr>
      </w:pPr>
      <w:r w:rsidRPr="000F25EC">
        <w:rPr>
          <w:rFonts w:ascii="Verdana" w:hAnsi="Verdana"/>
          <w:b/>
        </w:rPr>
        <w:t xml:space="preserve">Sobre 2: </w:t>
      </w:r>
      <w:r w:rsidR="009E69E0" w:rsidRPr="000F25EC">
        <w:rPr>
          <w:rStyle w:val="Ninguno"/>
          <w:rFonts w:ascii="Verdana" w:hAnsi="Verdana" w:cs="Arial"/>
        </w:rPr>
        <w:t>Criterios NO evaluables mediante fórmulas o parámetros objetivos</w:t>
      </w:r>
    </w:p>
    <w:p w14:paraId="6FB2DFC6" w14:textId="486770BE" w:rsidR="009E69E0" w:rsidRPr="000F25EC" w:rsidRDefault="00CD0532" w:rsidP="009E69E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line="276" w:lineRule="auto"/>
        <w:jc w:val="both"/>
        <w:rPr>
          <w:rStyle w:val="Ninguno"/>
          <w:rFonts w:ascii="Verdana" w:eastAsia="Helvetica" w:hAnsi="Verdana"/>
          <w:spacing w:val="-3"/>
          <w:sz w:val="22"/>
          <w:szCs w:val="22"/>
          <w:u w:val="single"/>
        </w:rPr>
      </w:pPr>
      <w:r w:rsidRPr="000F25EC">
        <w:rPr>
          <w:rFonts w:ascii="Verdana" w:hAnsi="Verdana"/>
          <w:b/>
          <w:sz w:val="22"/>
          <w:szCs w:val="22"/>
        </w:rPr>
        <w:t>Sobre</w:t>
      </w:r>
      <w:r w:rsidRPr="000F25EC">
        <w:rPr>
          <w:rFonts w:ascii="Verdana" w:hAnsi="Verdana"/>
          <w:b/>
          <w:spacing w:val="-4"/>
          <w:sz w:val="22"/>
          <w:szCs w:val="22"/>
        </w:rPr>
        <w:t xml:space="preserve"> </w:t>
      </w:r>
      <w:r w:rsidRPr="000F25EC">
        <w:rPr>
          <w:rFonts w:ascii="Verdana" w:hAnsi="Verdana"/>
          <w:b/>
          <w:sz w:val="22"/>
          <w:szCs w:val="22"/>
        </w:rPr>
        <w:t>3:</w:t>
      </w:r>
      <w:r w:rsidRPr="000F25EC">
        <w:rPr>
          <w:rFonts w:ascii="Verdana" w:hAnsi="Verdana"/>
          <w:b/>
          <w:spacing w:val="-4"/>
          <w:sz w:val="22"/>
          <w:szCs w:val="22"/>
        </w:rPr>
        <w:t xml:space="preserve"> </w:t>
      </w:r>
      <w:r w:rsidR="009E69E0" w:rsidRPr="000F25EC">
        <w:rPr>
          <w:rStyle w:val="Ninguno"/>
          <w:rFonts w:ascii="Verdana" w:hAnsi="Verdana" w:cs="Arial"/>
          <w:spacing w:val="-3"/>
          <w:sz w:val="22"/>
          <w:szCs w:val="22"/>
        </w:rPr>
        <w:t xml:space="preserve">Criterios evaluables mediante fórmulas o parámetros objetivos </w:t>
      </w:r>
    </w:p>
    <w:p w14:paraId="37AE8C8C" w14:textId="23BA45A9" w:rsidR="00055F76" w:rsidRPr="000F25EC" w:rsidRDefault="00CD0532" w:rsidP="00055F76">
      <w:pPr>
        <w:pStyle w:val="Cuerpo"/>
        <w:shd w:val="clear" w:color="auto" w:fill="FFFFFF"/>
        <w:spacing w:before="240" w:after="120" w:line="276" w:lineRule="auto"/>
        <w:jc w:val="both"/>
        <w:rPr>
          <w:rFonts w:ascii="Verdana" w:hAnsi="Verdana" w:cs="Arial"/>
          <w:bCs/>
          <w:iCs/>
          <w:sz w:val="22"/>
          <w:szCs w:val="22"/>
        </w:rPr>
      </w:pPr>
      <w:r w:rsidRPr="000F25EC">
        <w:rPr>
          <w:rFonts w:ascii="Verdana" w:hAnsi="Verdana"/>
          <w:b/>
          <w:sz w:val="22"/>
          <w:szCs w:val="22"/>
        </w:rPr>
        <w:t>Presupuesto</w:t>
      </w:r>
      <w:r w:rsidRPr="000F25EC">
        <w:rPr>
          <w:rFonts w:ascii="Verdana" w:hAnsi="Verdana"/>
          <w:b/>
          <w:spacing w:val="17"/>
          <w:sz w:val="22"/>
          <w:szCs w:val="22"/>
        </w:rPr>
        <w:t xml:space="preserve"> </w:t>
      </w:r>
      <w:r w:rsidRPr="000F25EC">
        <w:rPr>
          <w:rFonts w:ascii="Verdana" w:hAnsi="Verdana"/>
          <w:b/>
          <w:sz w:val="22"/>
          <w:szCs w:val="22"/>
        </w:rPr>
        <w:t>base</w:t>
      </w:r>
      <w:r w:rsidRPr="000F25EC">
        <w:rPr>
          <w:rFonts w:ascii="Verdana" w:hAnsi="Verdana"/>
          <w:b/>
          <w:spacing w:val="17"/>
          <w:sz w:val="22"/>
          <w:szCs w:val="22"/>
        </w:rPr>
        <w:t xml:space="preserve"> </w:t>
      </w:r>
      <w:r w:rsidRPr="000F25EC">
        <w:rPr>
          <w:rFonts w:ascii="Verdana" w:hAnsi="Verdana"/>
          <w:b/>
          <w:sz w:val="22"/>
          <w:szCs w:val="22"/>
        </w:rPr>
        <w:t>de</w:t>
      </w:r>
      <w:r w:rsidRPr="000F25EC">
        <w:rPr>
          <w:rFonts w:ascii="Verdana" w:hAnsi="Verdana"/>
          <w:b/>
          <w:spacing w:val="18"/>
          <w:sz w:val="22"/>
          <w:szCs w:val="22"/>
        </w:rPr>
        <w:t xml:space="preserve"> </w:t>
      </w:r>
      <w:r w:rsidRPr="000F25EC">
        <w:rPr>
          <w:rFonts w:ascii="Verdana" w:hAnsi="Verdana"/>
          <w:b/>
          <w:sz w:val="22"/>
          <w:szCs w:val="22"/>
        </w:rPr>
        <w:t>licitación:</w:t>
      </w:r>
      <w:r w:rsidR="00055F76" w:rsidRPr="000F25EC">
        <w:rPr>
          <w:rFonts w:ascii="Verdana" w:hAnsi="Verdana" w:cs="Arial"/>
          <w:bCs/>
          <w:iCs/>
          <w:color w:val="000000" w:themeColor="text1"/>
          <w:sz w:val="22"/>
          <w:szCs w:val="22"/>
        </w:rPr>
        <w:t xml:space="preserve"> El presupuesto base de licitación del presente procedimiento de contratación </w:t>
      </w:r>
      <w:r w:rsidR="006A7E0E" w:rsidRPr="000F25EC">
        <w:rPr>
          <w:rFonts w:ascii="Verdana" w:hAnsi="Verdana" w:cs="Arial"/>
          <w:bCs/>
          <w:iCs/>
          <w:color w:val="000000" w:themeColor="text1"/>
          <w:sz w:val="22"/>
          <w:szCs w:val="22"/>
        </w:rPr>
        <w:t>es de</w:t>
      </w:r>
      <w:r w:rsidR="00055F76" w:rsidRPr="000F25EC">
        <w:rPr>
          <w:rFonts w:ascii="Verdana" w:hAnsi="Verdana" w:cs="Arial"/>
          <w:bCs/>
          <w:iCs/>
          <w:sz w:val="22"/>
          <w:szCs w:val="22"/>
        </w:rPr>
        <w:t xml:space="preserve"> </w:t>
      </w:r>
      <w:r w:rsidR="00055F76" w:rsidRPr="000F25EC">
        <w:rPr>
          <w:rFonts w:ascii="Verdana" w:hAnsi="Verdana" w:cs="Arial"/>
          <w:b/>
          <w:iCs/>
          <w:sz w:val="22"/>
          <w:szCs w:val="22"/>
        </w:rPr>
        <w:t>TRESCIENTOS NOVENTA Y CUATRO MIL DOSCIENTOS OCHENTA Y TRES EUROS</w:t>
      </w:r>
      <w:r w:rsidR="00055F76" w:rsidRPr="000F25EC">
        <w:rPr>
          <w:rFonts w:ascii="Verdana" w:hAnsi="Verdana" w:cs="Arial"/>
          <w:bCs/>
          <w:iCs/>
          <w:sz w:val="22"/>
          <w:szCs w:val="22"/>
        </w:rPr>
        <w:t xml:space="preserve"> </w:t>
      </w:r>
      <w:r w:rsidR="00055F76" w:rsidRPr="000F25EC">
        <w:rPr>
          <w:rFonts w:ascii="Verdana" w:hAnsi="Verdana" w:cs="Arial"/>
          <w:b/>
          <w:iCs/>
          <w:sz w:val="22"/>
          <w:szCs w:val="22"/>
        </w:rPr>
        <w:t>(</w:t>
      </w:r>
      <w:r w:rsidR="00055F76" w:rsidRPr="000F25EC">
        <w:rPr>
          <w:rFonts w:ascii="Verdana" w:hAnsi="Verdana" w:cs="Arial"/>
          <w:b/>
          <w:sz w:val="22"/>
          <w:szCs w:val="22"/>
        </w:rPr>
        <w:t>394.283,00</w:t>
      </w:r>
      <w:r w:rsidR="00055F76" w:rsidRPr="000F25EC">
        <w:rPr>
          <w:rFonts w:ascii="Verdana" w:hAnsi="Verdana" w:cs="Arial"/>
          <w:bCs/>
          <w:sz w:val="22"/>
          <w:szCs w:val="22"/>
        </w:rPr>
        <w:t xml:space="preserve"> </w:t>
      </w:r>
      <w:r w:rsidR="00055F76" w:rsidRPr="000F25EC">
        <w:rPr>
          <w:rFonts w:ascii="Verdana" w:hAnsi="Verdana" w:cs="Arial"/>
          <w:b/>
          <w:iCs/>
          <w:sz w:val="22"/>
          <w:szCs w:val="22"/>
        </w:rPr>
        <w:t>€)</w:t>
      </w:r>
      <w:r w:rsidR="00A967D3" w:rsidRPr="000F25EC">
        <w:rPr>
          <w:rFonts w:ascii="Verdana" w:hAnsi="Verdana" w:cs="Arial"/>
          <w:b/>
          <w:iCs/>
          <w:sz w:val="22"/>
          <w:szCs w:val="22"/>
        </w:rPr>
        <w:t xml:space="preserve">, sin </w:t>
      </w:r>
      <w:r w:rsidR="00055F76" w:rsidRPr="000F25EC">
        <w:rPr>
          <w:rFonts w:ascii="Verdana" w:hAnsi="Verdana" w:cs="Arial"/>
          <w:b/>
          <w:bCs/>
          <w:iCs/>
          <w:color w:val="000000" w:themeColor="text1"/>
          <w:sz w:val="22"/>
          <w:szCs w:val="22"/>
        </w:rPr>
        <w:t>IGIC.</w:t>
      </w:r>
    </w:p>
    <w:p w14:paraId="3E52A66F" w14:textId="77777777" w:rsidR="00055F76" w:rsidRPr="000F25EC" w:rsidRDefault="00055F76" w:rsidP="00055F76">
      <w:pPr>
        <w:pStyle w:val="Standard"/>
        <w:jc w:val="both"/>
        <w:rPr>
          <w:rFonts w:ascii="Verdana" w:hAnsi="Verdana" w:cs="Arial"/>
          <w:bCs/>
          <w:iCs/>
          <w:color w:val="000000" w:themeColor="text1"/>
          <w:kern w:val="0"/>
          <w:sz w:val="22"/>
          <w:szCs w:val="22"/>
          <w:lang w:eastAsia="es-ES"/>
        </w:rPr>
      </w:pPr>
      <w:r w:rsidRPr="000F25EC">
        <w:rPr>
          <w:rFonts w:ascii="Verdana" w:hAnsi="Verdana" w:cs="Arial"/>
          <w:bCs/>
          <w:iCs/>
          <w:color w:val="000000" w:themeColor="text1"/>
          <w:kern w:val="0"/>
          <w:sz w:val="22"/>
          <w:szCs w:val="22"/>
          <w:lang w:eastAsia="es-ES"/>
        </w:rPr>
        <w:t xml:space="preserve">A efectos de ejecución del contrato, el presupuesto base de licitación se ha determinado </w:t>
      </w:r>
      <w:r w:rsidRPr="000F25EC">
        <w:rPr>
          <w:rFonts w:ascii="Verdana" w:hAnsi="Verdana" w:cs="Arial"/>
          <w:b/>
          <w:iCs/>
          <w:color w:val="000000" w:themeColor="text1"/>
          <w:kern w:val="0"/>
          <w:sz w:val="22"/>
          <w:szCs w:val="22"/>
          <w:lang w:eastAsia="es-ES"/>
        </w:rPr>
        <w:t>mediante precio unitario</w:t>
      </w:r>
      <w:r w:rsidRPr="000F25EC">
        <w:rPr>
          <w:rFonts w:ascii="Verdana" w:hAnsi="Verdana" w:cs="Arial"/>
          <w:bCs/>
          <w:iCs/>
          <w:color w:val="000000" w:themeColor="text1"/>
          <w:kern w:val="0"/>
          <w:sz w:val="22"/>
          <w:szCs w:val="22"/>
          <w:lang w:eastAsia="es-ES"/>
        </w:rPr>
        <w:t>, según las necesidades estimadas de la Cámara de Comercio y de los precios de mercado, siendo la ejecución del contrato a riesgo y ventura del contratista.</w:t>
      </w:r>
    </w:p>
    <w:p w14:paraId="03C7C66C" w14:textId="77777777" w:rsidR="00055F76" w:rsidRPr="000F25EC" w:rsidRDefault="00055F76" w:rsidP="00055F76">
      <w:pPr>
        <w:pStyle w:val="Standard"/>
        <w:jc w:val="both"/>
        <w:rPr>
          <w:rFonts w:ascii="Verdana" w:hAnsi="Verdana" w:cs="Arial"/>
          <w:bCs/>
          <w:iCs/>
          <w:color w:val="000000" w:themeColor="text1"/>
          <w:kern w:val="0"/>
          <w:sz w:val="22"/>
          <w:szCs w:val="22"/>
          <w:lang w:eastAsia="es-ES"/>
        </w:rPr>
      </w:pPr>
    </w:p>
    <w:p w14:paraId="2213C566" w14:textId="072D1EC6" w:rsidR="00055F76" w:rsidRPr="000F25EC" w:rsidRDefault="00055F76" w:rsidP="00055F76">
      <w:pPr>
        <w:jc w:val="both"/>
        <w:rPr>
          <w:rFonts w:ascii="Verdana" w:eastAsia="Times New Roman" w:hAnsi="Verdana" w:cs="Arial"/>
          <w:bCs/>
          <w:iCs/>
          <w:color w:val="000000" w:themeColor="text1"/>
          <w:lang w:eastAsia="es-ES"/>
        </w:rPr>
      </w:pPr>
      <w:r w:rsidRPr="000F25EC">
        <w:rPr>
          <w:rFonts w:ascii="Verdana" w:eastAsia="Times New Roman" w:hAnsi="Verdana" w:cs="Arial"/>
          <w:bCs/>
          <w:iCs/>
          <w:color w:val="000000" w:themeColor="text1"/>
          <w:lang w:eastAsia="es-ES"/>
        </w:rPr>
        <w:t xml:space="preserve">Así, </w:t>
      </w:r>
      <w:r w:rsidRPr="000F25EC">
        <w:rPr>
          <w:rFonts w:ascii="Verdana" w:eastAsia="Times New Roman" w:hAnsi="Verdana" w:cs="Arial"/>
          <w:b/>
          <w:iCs/>
          <w:color w:val="000000" w:themeColor="text1"/>
          <w:lang w:eastAsia="es-ES"/>
        </w:rPr>
        <w:t>el adjudicatario se obliga a ejecutar el objeto del contrato por un precio unitario por cada una de las prestaciones singulares que se especifican sin que la cuantía total de dichas unidades se limite en el contrato</w:t>
      </w:r>
      <w:r w:rsidR="00F815AE" w:rsidRPr="000F25EC">
        <w:rPr>
          <w:rFonts w:ascii="Verdana" w:eastAsia="Times New Roman" w:hAnsi="Verdana" w:cs="Arial"/>
          <w:bCs/>
          <w:iCs/>
          <w:color w:val="000000" w:themeColor="text1"/>
          <w:lang w:eastAsia="es-ES"/>
        </w:rPr>
        <w:t>.</w:t>
      </w:r>
    </w:p>
    <w:p w14:paraId="6B889B51" w14:textId="77777777" w:rsidR="00055F76" w:rsidRPr="000F25EC" w:rsidRDefault="00055F76" w:rsidP="00055F76">
      <w:pPr>
        <w:jc w:val="both"/>
        <w:rPr>
          <w:rFonts w:ascii="Verdana" w:eastAsia="Times New Roman" w:hAnsi="Verdana" w:cs="Arial"/>
          <w:bCs/>
          <w:iCs/>
          <w:color w:val="000000" w:themeColor="text1"/>
          <w:lang w:eastAsia="es-ES"/>
        </w:rPr>
      </w:pPr>
    </w:p>
    <w:p w14:paraId="72BB5448" w14:textId="77777777" w:rsidR="00055F76" w:rsidRPr="000F25EC" w:rsidRDefault="00055F76" w:rsidP="00055F76">
      <w:pPr>
        <w:jc w:val="both"/>
        <w:rPr>
          <w:rFonts w:ascii="Verdana" w:hAnsi="Verdana" w:cs="Arial"/>
          <w:bCs/>
          <w:iCs/>
          <w:color w:val="000000" w:themeColor="text1"/>
        </w:rPr>
      </w:pPr>
      <w:r w:rsidRPr="000F25EC">
        <w:rPr>
          <w:rFonts w:ascii="Verdana" w:hAnsi="Verdana" w:cs="Arial"/>
          <w:bCs/>
          <w:iCs/>
          <w:color w:val="000000" w:themeColor="text1"/>
        </w:rPr>
        <w:t>El importe máximo de licitación, entendiendo como tal la cantidad máxima que podrá ofertar un licitador no podrá superar el precio unitario del contrato, siendo ello motivo de exclusión, siendo el siguiente:</w:t>
      </w:r>
    </w:p>
    <w:p w14:paraId="179D30B1" w14:textId="77777777" w:rsidR="00055F76" w:rsidRPr="000F25EC" w:rsidRDefault="00055F76" w:rsidP="00055F76">
      <w:pPr>
        <w:jc w:val="both"/>
        <w:rPr>
          <w:rFonts w:ascii="Verdana" w:hAnsi="Verdana" w:cs="Arial"/>
          <w:bCs/>
          <w:iCs/>
          <w:color w:val="000000" w:themeColor="text1"/>
        </w:rPr>
      </w:pPr>
    </w:p>
    <w:tbl>
      <w:tblPr>
        <w:tblStyle w:val="Tablaconcuadrcula"/>
        <w:tblW w:w="0" w:type="auto"/>
        <w:jc w:val="center"/>
        <w:tblLook w:val="04A0" w:firstRow="1" w:lastRow="0" w:firstColumn="1" w:lastColumn="0" w:noHBand="0" w:noVBand="1"/>
      </w:tblPr>
      <w:tblGrid>
        <w:gridCol w:w="4346"/>
        <w:gridCol w:w="4018"/>
      </w:tblGrid>
      <w:tr w:rsidR="00055F76" w:rsidRPr="000F25EC" w14:paraId="6B85FCFD" w14:textId="77777777" w:rsidTr="00213586">
        <w:trPr>
          <w:trHeight w:val="336"/>
          <w:jc w:val="center"/>
        </w:trPr>
        <w:tc>
          <w:tcPr>
            <w:tcW w:w="4346" w:type="dxa"/>
            <w:tcBorders>
              <w:top w:val="single" w:sz="4" w:space="0" w:color="auto"/>
              <w:left w:val="single" w:sz="4" w:space="0" w:color="auto"/>
              <w:bottom w:val="single" w:sz="4" w:space="0" w:color="auto"/>
              <w:right w:val="single" w:sz="4" w:space="0" w:color="auto"/>
            </w:tcBorders>
            <w:hideMark/>
          </w:tcPr>
          <w:p w14:paraId="0461A463" w14:textId="77777777" w:rsidR="00055F76" w:rsidRPr="000F25EC" w:rsidRDefault="00055F76" w:rsidP="00213586">
            <w:pPr>
              <w:pStyle w:val="PoromisinA"/>
              <w:spacing w:line="276" w:lineRule="auto"/>
              <w:jc w:val="center"/>
              <w:rPr>
                <w:rFonts w:ascii="Verdana" w:eastAsia="Calibri" w:hAnsi="Verdana" w:cs="Arial"/>
                <w:b/>
                <w:bCs/>
                <w:color w:val="auto"/>
                <w:lang w:eastAsia="en-US"/>
              </w:rPr>
            </w:pPr>
            <w:r w:rsidRPr="000F25EC">
              <w:rPr>
                <w:rFonts w:ascii="Verdana" w:eastAsia="Calibri" w:hAnsi="Verdana" w:cs="Arial"/>
                <w:b/>
                <w:bCs/>
                <w:color w:val="auto"/>
                <w:lang w:eastAsia="en-US"/>
              </w:rPr>
              <w:t>FORMACIÓN</w:t>
            </w:r>
          </w:p>
        </w:tc>
        <w:tc>
          <w:tcPr>
            <w:tcW w:w="4018" w:type="dxa"/>
            <w:tcBorders>
              <w:top w:val="single" w:sz="4" w:space="0" w:color="auto"/>
              <w:left w:val="single" w:sz="4" w:space="0" w:color="auto"/>
              <w:bottom w:val="single" w:sz="4" w:space="0" w:color="auto"/>
              <w:right w:val="single" w:sz="4" w:space="0" w:color="auto"/>
            </w:tcBorders>
            <w:hideMark/>
          </w:tcPr>
          <w:p w14:paraId="30EC1247" w14:textId="77777777" w:rsidR="00055F76" w:rsidRPr="000F25EC" w:rsidRDefault="00055F76" w:rsidP="00213586">
            <w:pPr>
              <w:pStyle w:val="PoromisinA"/>
              <w:spacing w:line="276" w:lineRule="auto"/>
              <w:jc w:val="both"/>
              <w:rPr>
                <w:rFonts w:ascii="Verdana" w:eastAsia="Calibri" w:hAnsi="Verdana" w:cs="Arial"/>
                <w:color w:val="auto"/>
                <w:lang w:eastAsia="en-US"/>
              </w:rPr>
            </w:pPr>
            <w:r w:rsidRPr="000F25EC">
              <w:rPr>
                <w:rFonts w:ascii="Verdana" w:eastAsia="Calibri" w:hAnsi="Verdana" w:cs="Arial"/>
                <w:color w:val="auto"/>
                <w:lang w:eastAsia="en-US"/>
              </w:rPr>
              <w:t xml:space="preserve">Precio/hora por alumno </w:t>
            </w:r>
          </w:p>
        </w:tc>
      </w:tr>
      <w:tr w:rsidR="00055F76" w:rsidRPr="000F25EC" w14:paraId="1DDB4190" w14:textId="77777777" w:rsidTr="00213586">
        <w:trPr>
          <w:trHeight w:val="230"/>
          <w:jc w:val="center"/>
        </w:trPr>
        <w:tc>
          <w:tcPr>
            <w:tcW w:w="4346" w:type="dxa"/>
            <w:tcBorders>
              <w:top w:val="single" w:sz="4" w:space="0" w:color="auto"/>
              <w:left w:val="single" w:sz="4" w:space="0" w:color="auto"/>
              <w:bottom w:val="single" w:sz="4" w:space="0" w:color="auto"/>
              <w:right w:val="single" w:sz="4" w:space="0" w:color="auto"/>
            </w:tcBorders>
            <w:hideMark/>
          </w:tcPr>
          <w:p w14:paraId="0E4775E4" w14:textId="77777777" w:rsidR="00055F76" w:rsidRPr="000F25EC" w:rsidRDefault="00055F76" w:rsidP="00213586">
            <w:pPr>
              <w:pStyle w:val="PoromisinA"/>
              <w:spacing w:line="276" w:lineRule="auto"/>
              <w:rPr>
                <w:rFonts w:ascii="Verdana" w:eastAsia="Calibri" w:hAnsi="Verdana" w:cs="Arial"/>
                <w:b/>
                <w:bCs/>
                <w:color w:val="auto"/>
                <w:lang w:eastAsia="en-US"/>
              </w:rPr>
            </w:pPr>
            <w:r w:rsidRPr="000F25EC">
              <w:rPr>
                <w:rFonts w:ascii="Verdana" w:eastAsia="Calibri" w:hAnsi="Verdana" w:cs="Arial"/>
                <w:b/>
                <w:bCs/>
                <w:color w:val="auto"/>
                <w:lang w:eastAsia="en-US"/>
              </w:rPr>
              <w:t>TRONCAL Y ESPECÍFICA</w:t>
            </w:r>
          </w:p>
        </w:tc>
        <w:tc>
          <w:tcPr>
            <w:tcW w:w="4018" w:type="dxa"/>
            <w:tcBorders>
              <w:top w:val="single" w:sz="4" w:space="0" w:color="auto"/>
              <w:left w:val="single" w:sz="4" w:space="0" w:color="auto"/>
              <w:bottom w:val="single" w:sz="4" w:space="0" w:color="auto"/>
              <w:right w:val="single" w:sz="4" w:space="0" w:color="auto"/>
            </w:tcBorders>
          </w:tcPr>
          <w:p w14:paraId="66826898" w14:textId="77777777" w:rsidR="00055F76" w:rsidRPr="000F25EC" w:rsidRDefault="00055F76" w:rsidP="00213586">
            <w:pPr>
              <w:pStyle w:val="PoromisinA"/>
              <w:spacing w:line="276" w:lineRule="auto"/>
              <w:jc w:val="center"/>
              <w:rPr>
                <w:rFonts w:ascii="Verdana" w:eastAsia="Calibri" w:hAnsi="Verdana" w:cs="Arial"/>
                <w:color w:val="auto"/>
                <w:lang w:eastAsia="en-US"/>
              </w:rPr>
            </w:pPr>
            <w:r w:rsidRPr="000F25EC">
              <w:rPr>
                <w:rFonts w:ascii="Verdana" w:eastAsia="Calibri" w:hAnsi="Verdana" w:cs="Arial"/>
                <w:color w:val="auto"/>
                <w:lang w:eastAsia="en-US"/>
              </w:rPr>
              <w:t>7 euros</w:t>
            </w:r>
          </w:p>
          <w:p w14:paraId="33F374F9" w14:textId="77777777" w:rsidR="00055F76" w:rsidRPr="000F25EC" w:rsidRDefault="00055F76" w:rsidP="00213586">
            <w:pPr>
              <w:pStyle w:val="PoromisinA"/>
              <w:spacing w:line="276" w:lineRule="auto"/>
              <w:jc w:val="center"/>
              <w:rPr>
                <w:rFonts w:ascii="Verdana" w:eastAsia="Calibri" w:hAnsi="Verdana" w:cs="Arial"/>
                <w:color w:val="auto"/>
                <w:lang w:eastAsia="en-US"/>
              </w:rPr>
            </w:pPr>
          </w:p>
        </w:tc>
      </w:tr>
    </w:tbl>
    <w:p w14:paraId="783C89A8" w14:textId="77777777" w:rsidR="009A7CEA" w:rsidRPr="000F25EC" w:rsidRDefault="009A7CEA" w:rsidP="00CD0532">
      <w:pPr>
        <w:pStyle w:val="Sinespaciado"/>
        <w:jc w:val="both"/>
        <w:rPr>
          <w:rFonts w:ascii="Verdana" w:hAnsi="Verdana"/>
        </w:rPr>
      </w:pPr>
    </w:p>
    <w:p w14:paraId="074E39DE" w14:textId="604CAAAD" w:rsidR="00CD0532" w:rsidRPr="000F25EC" w:rsidRDefault="00CD0532" w:rsidP="00CD0532">
      <w:pPr>
        <w:pStyle w:val="Sinespaciado"/>
        <w:jc w:val="both"/>
        <w:rPr>
          <w:rFonts w:ascii="Verdana" w:hAnsi="Verdana"/>
          <w:b/>
          <w:bCs/>
        </w:rPr>
      </w:pPr>
      <w:r w:rsidRPr="000F25EC">
        <w:rPr>
          <w:rFonts w:ascii="Verdana" w:hAnsi="Verdana"/>
          <w:b/>
          <w:bCs/>
        </w:rPr>
        <w:t>Criterios</w:t>
      </w:r>
      <w:r w:rsidRPr="000F25EC">
        <w:rPr>
          <w:rFonts w:ascii="Verdana" w:hAnsi="Verdana"/>
          <w:b/>
          <w:bCs/>
          <w:spacing w:val="-7"/>
        </w:rPr>
        <w:t xml:space="preserve"> </w:t>
      </w:r>
      <w:r w:rsidRPr="000F25EC">
        <w:rPr>
          <w:rFonts w:ascii="Verdana" w:hAnsi="Verdana"/>
          <w:b/>
          <w:bCs/>
        </w:rPr>
        <w:t>de</w:t>
      </w:r>
      <w:r w:rsidRPr="000F25EC">
        <w:rPr>
          <w:rFonts w:ascii="Verdana" w:hAnsi="Verdana"/>
          <w:b/>
          <w:bCs/>
          <w:spacing w:val="-5"/>
        </w:rPr>
        <w:t xml:space="preserve"> </w:t>
      </w:r>
      <w:r w:rsidRPr="000F25EC">
        <w:rPr>
          <w:rFonts w:ascii="Verdana" w:hAnsi="Verdana"/>
          <w:b/>
          <w:bCs/>
          <w:spacing w:val="-2"/>
        </w:rPr>
        <w:t>Adjudicación:</w:t>
      </w:r>
    </w:p>
    <w:p w14:paraId="17500D62" w14:textId="77777777" w:rsidR="000F25EC" w:rsidRPr="000F25EC" w:rsidRDefault="000F25EC" w:rsidP="000F25EC">
      <w:pPr>
        <w:pStyle w:val="Style1"/>
        <w:widowControl/>
        <w:tabs>
          <w:tab w:val="left" w:pos="8599"/>
        </w:tabs>
        <w:spacing w:before="240" w:after="120" w:line="276" w:lineRule="auto"/>
        <w:jc w:val="both"/>
        <w:rPr>
          <w:rStyle w:val="Ninguno"/>
          <w:rFonts w:ascii="Verdana" w:hAnsi="Verdana" w:cs="Arial"/>
          <w:b/>
          <w:bCs/>
          <w:sz w:val="22"/>
          <w:szCs w:val="22"/>
          <w:lang w:val="es-ES"/>
        </w:rPr>
      </w:pPr>
      <w:r w:rsidRPr="000F25EC">
        <w:rPr>
          <w:rStyle w:val="Ninguno"/>
          <w:rFonts w:ascii="Verdana" w:hAnsi="Verdana" w:cs="Arial"/>
          <w:b/>
          <w:bCs/>
          <w:sz w:val="22"/>
          <w:szCs w:val="22"/>
          <w:lang w:val="es-ES"/>
        </w:rPr>
        <w:t xml:space="preserve">Criterios </w:t>
      </w:r>
      <w:r w:rsidRPr="000F25EC">
        <w:rPr>
          <w:rStyle w:val="Ninguno"/>
          <w:rFonts w:ascii="Verdana" w:hAnsi="Verdana" w:cs="Arial"/>
          <w:b/>
          <w:bCs/>
          <w:sz w:val="22"/>
          <w:szCs w:val="22"/>
        </w:rPr>
        <w:t>NO evaluables mediante fórmulas o parámetros objetivos</w:t>
      </w:r>
      <w:r w:rsidRPr="000F25EC">
        <w:rPr>
          <w:rStyle w:val="Ninguno"/>
          <w:rFonts w:ascii="Verdana" w:hAnsi="Verdana" w:cs="Arial"/>
          <w:b/>
          <w:bCs/>
          <w:sz w:val="22"/>
          <w:szCs w:val="22"/>
          <w:lang w:val="es-ES"/>
        </w:rPr>
        <w:t xml:space="preserve"> (sobre 2)</w:t>
      </w:r>
    </w:p>
    <w:tbl>
      <w:tblPr>
        <w:tblStyle w:val="TableNormal1"/>
        <w:tblW w:w="5257" w:type="pct"/>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513"/>
        <w:gridCol w:w="1418"/>
      </w:tblGrid>
      <w:tr w:rsidR="000F25EC" w:rsidRPr="000F25EC" w14:paraId="0EF958D4" w14:textId="77777777" w:rsidTr="0025391B">
        <w:trPr>
          <w:trHeight w:val="20"/>
        </w:trPr>
        <w:tc>
          <w:tcPr>
            <w:tcW w:w="420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51E2032" w14:textId="77777777" w:rsidR="000F25EC" w:rsidRPr="000F25EC" w:rsidRDefault="000F25EC" w:rsidP="0025391B">
            <w:pPr>
              <w:pStyle w:val="Cuerpo"/>
              <w:spacing w:before="240" w:after="120" w:line="276" w:lineRule="auto"/>
              <w:jc w:val="center"/>
              <w:rPr>
                <w:rFonts w:ascii="Verdana" w:hAnsi="Verdana"/>
                <w:sz w:val="22"/>
                <w:szCs w:val="22"/>
              </w:rPr>
            </w:pPr>
            <w:r w:rsidRPr="000F25EC">
              <w:rPr>
                <w:rStyle w:val="Ninguno"/>
                <w:rFonts w:ascii="Verdana" w:hAnsi="Verdana" w:cs="Arial"/>
                <w:b/>
                <w:bCs/>
                <w:sz w:val="22"/>
                <w:szCs w:val="22"/>
              </w:rPr>
              <w:t>Criterios NO evaluables mediante fórmulas o parámetros objetivos</w:t>
            </w:r>
          </w:p>
        </w:tc>
        <w:tc>
          <w:tcPr>
            <w:tcW w:w="794" w:type="pct"/>
            <w:tcBorders>
              <w:top w:val="single" w:sz="4" w:space="0" w:color="000000"/>
              <w:left w:val="single" w:sz="4" w:space="0" w:color="000000"/>
              <w:bottom w:val="single" w:sz="4" w:space="0" w:color="000000"/>
              <w:right w:val="single" w:sz="4" w:space="0" w:color="000000"/>
            </w:tcBorders>
            <w:tcMar>
              <w:top w:w="80" w:type="dxa"/>
              <w:left w:w="363" w:type="dxa"/>
              <w:bottom w:w="80" w:type="dxa"/>
              <w:right w:w="80" w:type="dxa"/>
            </w:tcMar>
            <w:vAlign w:val="center"/>
            <w:hideMark/>
          </w:tcPr>
          <w:p w14:paraId="1FC62154" w14:textId="77777777" w:rsidR="000F25EC" w:rsidRPr="000F25EC" w:rsidRDefault="000F25EC" w:rsidP="0025391B">
            <w:pPr>
              <w:pStyle w:val="Sangradetextonormal"/>
              <w:spacing w:before="240" w:line="276" w:lineRule="auto"/>
              <w:ind w:left="-416" w:right="52"/>
              <w:jc w:val="center"/>
              <w:rPr>
                <w:rStyle w:val="Ninguno"/>
                <w:rFonts w:cs="Arial Unicode MS"/>
                <w:sz w:val="22"/>
                <w:szCs w:val="22"/>
              </w:rPr>
            </w:pPr>
            <w:r w:rsidRPr="000F25EC">
              <w:rPr>
                <w:rStyle w:val="Ninguno"/>
                <w:rFonts w:cs="Arial"/>
                <w:b/>
                <w:sz w:val="22"/>
                <w:szCs w:val="22"/>
              </w:rPr>
              <w:t>44 puntos</w:t>
            </w:r>
          </w:p>
        </w:tc>
      </w:tr>
      <w:tr w:rsidR="000F25EC" w:rsidRPr="000F25EC" w14:paraId="5CCE9ED1" w14:textId="77777777" w:rsidTr="0025391B">
        <w:trPr>
          <w:trHeight w:val="20"/>
        </w:trPr>
        <w:tc>
          <w:tcPr>
            <w:tcW w:w="420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ED1712B" w14:textId="77777777" w:rsidR="000F25EC" w:rsidRPr="000F25EC" w:rsidRDefault="000F25EC" w:rsidP="0025391B">
            <w:pPr>
              <w:pStyle w:val="Cuerpo"/>
              <w:spacing w:before="240" w:after="120" w:line="276" w:lineRule="auto"/>
              <w:rPr>
                <w:rFonts w:ascii="Verdana" w:hAnsi="Verdana" w:cs="Arial"/>
                <w:sz w:val="22"/>
                <w:szCs w:val="22"/>
              </w:rPr>
            </w:pPr>
            <w:r w:rsidRPr="000F25EC">
              <w:rPr>
                <w:rFonts w:ascii="Verdana" w:hAnsi="Verdana" w:cs="Arial"/>
                <w:sz w:val="22"/>
                <w:szCs w:val="22"/>
              </w:rPr>
              <w:t xml:space="preserve">   Memoria técnica de ejecución del contrato</w:t>
            </w:r>
          </w:p>
        </w:tc>
        <w:tc>
          <w:tcPr>
            <w:tcW w:w="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3EF4249" w14:textId="77777777" w:rsidR="000F25EC" w:rsidRPr="000F25EC" w:rsidRDefault="000F25EC" w:rsidP="0025391B">
            <w:pPr>
              <w:pStyle w:val="Cuerpo"/>
              <w:spacing w:before="240" w:after="120" w:line="276" w:lineRule="auto"/>
              <w:ind w:left="10"/>
              <w:jc w:val="center"/>
              <w:rPr>
                <w:rFonts w:ascii="Verdana" w:hAnsi="Verdana" w:cs="Arial"/>
                <w:b/>
                <w:bCs/>
                <w:sz w:val="22"/>
                <w:szCs w:val="22"/>
              </w:rPr>
            </w:pPr>
            <w:r w:rsidRPr="000F25EC">
              <w:rPr>
                <w:rStyle w:val="Ninguno"/>
                <w:rFonts w:ascii="Verdana" w:hAnsi="Verdana"/>
                <w:sz w:val="22"/>
                <w:szCs w:val="22"/>
              </w:rPr>
              <w:t>44</w:t>
            </w:r>
          </w:p>
        </w:tc>
      </w:tr>
    </w:tbl>
    <w:p w14:paraId="7DAFAFE2" w14:textId="68E4692A" w:rsidR="000F25EC" w:rsidRPr="000F25EC" w:rsidRDefault="000F25EC" w:rsidP="000F25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ascii="Verdana" w:eastAsia="Times New Roman" w:hAnsi="Verdana" w:cs="Arial"/>
          <w:spacing w:val="-3"/>
        </w:rPr>
      </w:pPr>
      <w:r w:rsidRPr="000F25EC">
        <w:rPr>
          <w:rFonts w:ascii="Verdana" w:hAnsi="Verdana" w:cs="Arial"/>
          <w:spacing w:val="-3"/>
        </w:rPr>
        <w:lastRenderedPageBreak/>
        <w:t xml:space="preserve">Los licitadores deberán presentar una memoria técnica referente a los contenidos descritos en las prescripciones técnicas y a la forma en que se ejecutará el servicio y los medios personales y materiales propuestos para la ejecución del contrato. </w:t>
      </w:r>
    </w:p>
    <w:p w14:paraId="57FB69E3" w14:textId="77777777" w:rsidR="000F25EC" w:rsidRPr="000F25EC" w:rsidRDefault="000F25EC" w:rsidP="000F25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ascii="Verdana" w:hAnsi="Verdana" w:cs="Arial"/>
          <w:spacing w:val="-3"/>
        </w:rPr>
      </w:pPr>
      <w:r w:rsidRPr="000F25EC">
        <w:rPr>
          <w:rFonts w:ascii="Verdana" w:hAnsi="Verdana" w:cs="Arial"/>
          <w:spacing w:val="-3"/>
        </w:rPr>
        <w:t>En dicha memoria no se deberá hacer referencia alguna a los criterios evaluables automáticamente suponiendo este incumplimiento la exclusión de la oferta</w:t>
      </w:r>
      <w:r w:rsidRPr="003F0A0B">
        <w:rPr>
          <w:rFonts w:ascii="Verdana" w:hAnsi="Verdana" w:cs="Arial"/>
          <w:spacing w:val="-3"/>
        </w:rPr>
        <w:t>.</w:t>
      </w:r>
    </w:p>
    <w:p w14:paraId="6319FBCF" w14:textId="77777777" w:rsidR="000F25EC" w:rsidRPr="000F25EC" w:rsidRDefault="000F25EC" w:rsidP="000F25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ascii="Verdana" w:hAnsi="Verdana" w:cs="Arial"/>
          <w:spacing w:val="-3"/>
        </w:rPr>
      </w:pPr>
      <w:r w:rsidRPr="000F25EC">
        <w:rPr>
          <w:rFonts w:ascii="Verdana" w:hAnsi="Verdana" w:cs="Arial"/>
          <w:b/>
          <w:bCs/>
          <w:spacing w:val="-3"/>
          <w:u w:val="single"/>
        </w:rPr>
        <w:t xml:space="preserve">En la memoria técnica </w:t>
      </w:r>
      <w:r w:rsidRPr="000F25EC">
        <w:rPr>
          <w:rFonts w:ascii="Verdana" w:hAnsi="Verdana" w:cs="Arial"/>
          <w:spacing w:val="-3"/>
        </w:rPr>
        <w:t xml:space="preserve">deberán acreditarse </w:t>
      </w:r>
      <w:r w:rsidRPr="000F25EC">
        <w:rPr>
          <w:rFonts w:ascii="Verdana" w:hAnsi="Verdana" w:cs="Arial"/>
          <w:i/>
          <w:iCs/>
          <w:spacing w:val="-3"/>
          <w:u w:val="single"/>
        </w:rPr>
        <w:t>en el siguiente orden y de manera obligatoria los siguientes apartados</w:t>
      </w:r>
      <w:r w:rsidRPr="000F25EC">
        <w:rPr>
          <w:rFonts w:ascii="Verdana" w:hAnsi="Verdana" w:cs="Arial"/>
          <w:spacing w:val="-3"/>
        </w:rPr>
        <w:t>. Asimismo, se acompaña valoración máxima para cada uno de ellos:</w:t>
      </w:r>
    </w:p>
    <w:p w14:paraId="76DE25F0" w14:textId="77777777" w:rsidR="000F25EC" w:rsidRPr="000F25EC" w:rsidRDefault="000F25EC" w:rsidP="000F25EC">
      <w:pPr>
        <w:adjustRightInd w:val="0"/>
        <w:ind w:left="709"/>
        <w:contextualSpacing/>
        <w:jc w:val="both"/>
        <w:rPr>
          <w:rFonts w:ascii="Verdana" w:eastAsia="SymbolMT" w:hAnsi="Verdana" w:cs="Arial"/>
        </w:rPr>
      </w:pPr>
    </w:p>
    <w:p w14:paraId="43625E0D" w14:textId="77777777" w:rsidR="000F25EC" w:rsidRPr="000F25EC" w:rsidRDefault="000F25EC" w:rsidP="000F25EC">
      <w:pPr>
        <w:pStyle w:val="Prrafodelista"/>
        <w:widowControl/>
        <w:numPr>
          <w:ilvl w:val="0"/>
          <w:numId w:val="4"/>
        </w:numPr>
        <w:adjustRightInd w:val="0"/>
        <w:spacing w:line="276" w:lineRule="auto"/>
        <w:jc w:val="both"/>
        <w:rPr>
          <w:rFonts w:ascii="Verdana" w:eastAsia="SymbolMT" w:hAnsi="Verdana" w:cs="Arial"/>
        </w:rPr>
      </w:pPr>
      <w:r w:rsidRPr="000F25EC">
        <w:rPr>
          <w:rFonts w:ascii="Verdana" w:eastAsia="SymbolMT" w:hAnsi="Verdana" w:cs="Arial"/>
          <w:b/>
          <w:bCs/>
          <w:u w:val="single"/>
        </w:rPr>
        <w:t>Recursos Humanos</w:t>
      </w:r>
      <w:r w:rsidRPr="000F25EC">
        <w:rPr>
          <w:rFonts w:ascii="Verdana" w:eastAsia="SymbolMT" w:hAnsi="Verdana" w:cs="Arial"/>
          <w:b/>
          <w:bCs/>
        </w:rPr>
        <w:t>.</w:t>
      </w:r>
      <w:r w:rsidRPr="000F25EC">
        <w:rPr>
          <w:rFonts w:ascii="Verdana" w:eastAsia="SymbolMT" w:hAnsi="Verdana" w:cs="Arial"/>
        </w:rPr>
        <w:t xml:space="preserve"> La empresa licitadora debe disponer de personal docente para impartir los certificados profesionales y administrativo o técnico con experiencia en la gestión de proyectos formativos financiados con fondos públicos.</w:t>
      </w:r>
    </w:p>
    <w:p w14:paraId="2FBEE7EC" w14:textId="77777777" w:rsidR="000F25EC" w:rsidRPr="000F25EC" w:rsidRDefault="000F25EC" w:rsidP="000F25EC">
      <w:pPr>
        <w:pStyle w:val="Prrafodelista"/>
        <w:widowControl/>
        <w:adjustRightInd w:val="0"/>
        <w:spacing w:line="276" w:lineRule="auto"/>
        <w:ind w:left="786"/>
        <w:rPr>
          <w:rFonts w:ascii="Verdana" w:eastAsia="SymbolMT" w:hAnsi="Verdana" w:cs="Arial"/>
        </w:rPr>
      </w:pPr>
    </w:p>
    <w:p w14:paraId="49D42259" w14:textId="77777777" w:rsidR="000F25EC" w:rsidRPr="000F25EC" w:rsidRDefault="000F25EC" w:rsidP="000F25EC">
      <w:pPr>
        <w:pStyle w:val="Prrafodelista"/>
        <w:widowControl/>
        <w:adjustRightInd w:val="0"/>
        <w:spacing w:line="276" w:lineRule="auto"/>
        <w:ind w:left="786"/>
        <w:rPr>
          <w:rFonts w:ascii="Verdana" w:eastAsia="SymbolMT" w:hAnsi="Verdana" w:cs="Arial"/>
        </w:rPr>
      </w:pPr>
      <w:r w:rsidRPr="000F25EC">
        <w:rPr>
          <w:rFonts w:ascii="Verdana" w:eastAsia="SymbolMT" w:hAnsi="Verdana" w:cs="Arial"/>
        </w:rPr>
        <w:t xml:space="preserve">El licitador deberá entregar una relación y breve reseña profesional de los docentes, que deberán tener al menos un año de experiencia, así como de las personas responsables de la gestión y la coordinación de las distintas formaciones. </w:t>
      </w:r>
    </w:p>
    <w:p w14:paraId="6A369376" w14:textId="77777777" w:rsidR="000F25EC" w:rsidRPr="000F25EC" w:rsidRDefault="000F25EC" w:rsidP="000F25EC">
      <w:pPr>
        <w:pStyle w:val="Prrafodelista"/>
        <w:widowControl/>
        <w:adjustRightInd w:val="0"/>
        <w:spacing w:line="276" w:lineRule="auto"/>
        <w:ind w:left="786"/>
        <w:rPr>
          <w:rFonts w:ascii="Verdana" w:eastAsia="SymbolMT" w:hAnsi="Verdana" w:cs="Arial"/>
        </w:rPr>
      </w:pPr>
    </w:p>
    <w:p w14:paraId="4AC3FB9F" w14:textId="77777777" w:rsidR="000F25EC" w:rsidRPr="000F25EC" w:rsidRDefault="000F25EC" w:rsidP="000F25EC">
      <w:pPr>
        <w:pStyle w:val="Prrafodelista"/>
        <w:widowControl/>
        <w:adjustRightInd w:val="0"/>
        <w:spacing w:line="276" w:lineRule="auto"/>
        <w:ind w:left="786"/>
        <w:rPr>
          <w:rFonts w:ascii="Verdana" w:eastAsia="SymbolMT" w:hAnsi="Verdana" w:cs="Arial"/>
        </w:rPr>
      </w:pPr>
      <w:r w:rsidRPr="000F25EC">
        <w:rPr>
          <w:rFonts w:ascii="Verdana" w:eastAsia="SymbolMT" w:hAnsi="Verdana" w:cs="Arial"/>
        </w:rPr>
        <w:t xml:space="preserve">Se valorará la mayor experiencia docente y la mayor experiencia en gestión de proyectos formativos financiados por fondos públicos. </w:t>
      </w:r>
      <w:r w:rsidRPr="000F25EC">
        <w:rPr>
          <w:rFonts w:ascii="Verdana" w:eastAsia="SymbolMT" w:hAnsi="Verdana" w:cs="Arial"/>
          <w:b/>
          <w:bCs/>
        </w:rPr>
        <w:t>Hasta</w:t>
      </w:r>
      <w:r w:rsidRPr="000F25EC">
        <w:rPr>
          <w:rFonts w:ascii="Verdana" w:eastAsia="SymbolMT" w:hAnsi="Verdana" w:cs="Arial"/>
        </w:rPr>
        <w:t xml:space="preserve"> </w:t>
      </w:r>
      <w:r w:rsidRPr="000F25EC">
        <w:rPr>
          <w:rFonts w:ascii="Verdana" w:eastAsia="SymbolMT" w:hAnsi="Verdana" w:cs="Arial"/>
          <w:b/>
          <w:bCs/>
        </w:rPr>
        <w:t>8 puntos</w:t>
      </w:r>
      <w:r w:rsidRPr="000F25EC">
        <w:rPr>
          <w:rFonts w:ascii="Verdana" w:eastAsia="SymbolMT" w:hAnsi="Verdana" w:cs="Arial"/>
        </w:rPr>
        <w:t xml:space="preserve"> </w:t>
      </w:r>
    </w:p>
    <w:p w14:paraId="5B98CFDD" w14:textId="77777777" w:rsidR="000F25EC" w:rsidRPr="000F25EC" w:rsidRDefault="000F25EC" w:rsidP="000F25EC">
      <w:pPr>
        <w:adjustRightInd w:val="0"/>
        <w:ind w:left="709"/>
        <w:contextualSpacing/>
        <w:jc w:val="both"/>
        <w:rPr>
          <w:rFonts w:ascii="Verdana" w:eastAsia="SymbolMT" w:hAnsi="Verdana" w:cs="Arial"/>
        </w:rPr>
      </w:pPr>
    </w:p>
    <w:p w14:paraId="106B279B" w14:textId="77777777" w:rsidR="000F25EC" w:rsidRPr="000F25EC" w:rsidRDefault="000F25EC" w:rsidP="000F25EC">
      <w:pPr>
        <w:widowControl/>
        <w:numPr>
          <w:ilvl w:val="0"/>
          <w:numId w:val="5"/>
        </w:numPr>
        <w:adjustRightInd w:val="0"/>
        <w:spacing w:line="276" w:lineRule="auto"/>
        <w:ind w:left="709" w:hanging="425"/>
        <w:contextualSpacing/>
        <w:jc w:val="both"/>
        <w:rPr>
          <w:rFonts w:ascii="Verdana" w:eastAsia="SymbolMT" w:hAnsi="Verdana" w:cs="Arial"/>
        </w:rPr>
      </w:pPr>
      <w:r w:rsidRPr="000F25EC">
        <w:rPr>
          <w:rFonts w:ascii="Verdana" w:eastAsia="SymbolMT" w:hAnsi="Verdana" w:cs="Arial"/>
          <w:b/>
          <w:bCs/>
          <w:u w:val="single"/>
        </w:rPr>
        <w:t>Propuesta metodológica y de evaluación</w:t>
      </w:r>
      <w:r w:rsidRPr="000F25EC">
        <w:rPr>
          <w:rFonts w:ascii="Verdana" w:eastAsia="SymbolMT" w:hAnsi="Verdana" w:cs="Arial"/>
        </w:rPr>
        <w:t xml:space="preserve">. El licitador deberá presentar un documento en el que detalle la </w:t>
      </w:r>
      <w:r w:rsidRPr="000F25EC">
        <w:rPr>
          <w:rFonts w:ascii="Verdana" w:eastAsia="SymbolMT" w:hAnsi="Verdana" w:cs="Arial"/>
          <w:u w:val="single"/>
        </w:rPr>
        <w:t>propuesta metodológica que empleará en la impartición de las acciones formativas</w:t>
      </w:r>
      <w:r w:rsidRPr="000F25EC">
        <w:rPr>
          <w:rFonts w:ascii="Verdana" w:eastAsia="SymbolMT" w:hAnsi="Verdana" w:cs="Arial"/>
        </w:rPr>
        <w:t xml:space="preserve">, y que deberá ser eminentemente práctica, aplicando estrategias y técnicas que busquen el aprendizaje efectivo del alumnado, ajustada </w:t>
      </w:r>
      <w:r w:rsidRPr="000F25EC">
        <w:rPr>
          <w:rFonts w:ascii="Verdana" w:eastAsia="SymbolMT" w:hAnsi="Verdana" w:cs="Arial"/>
          <w:b/>
          <w:bCs/>
        </w:rPr>
        <w:t xml:space="preserve">a los destinatarios objeto de la licitación (menores migrantes sin referente familiar y jóvenes </w:t>
      </w:r>
      <w:proofErr w:type="spellStart"/>
      <w:r w:rsidRPr="000F25EC">
        <w:rPr>
          <w:rFonts w:ascii="Verdana" w:eastAsia="SymbolMT" w:hAnsi="Verdana" w:cs="Arial"/>
          <w:b/>
          <w:bCs/>
        </w:rPr>
        <w:t>extutelados</w:t>
      </w:r>
      <w:proofErr w:type="spellEnd"/>
      <w:r w:rsidRPr="000F25EC">
        <w:rPr>
          <w:rFonts w:ascii="Verdana" w:eastAsia="SymbolMT" w:hAnsi="Verdana" w:cs="Arial"/>
          <w:b/>
          <w:bCs/>
        </w:rPr>
        <w:t>)</w:t>
      </w:r>
      <w:r w:rsidRPr="000F25EC">
        <w:rPr>
          <w:rFonts w:ascii="Verdana" w:eastAsia="SymbolMT" w:hAnsi="Verdana" w:cs="Arial"/>
        </w:rPr>
        <w:t xml:space="preserve">. </w:t>
      </w:r>
    </w:p>
    <w:p w14:paraId="79DB225F" w14:textId="77777777" w:rsidR="000F25EC" w:rsidRPr="000F25EC" w:rsidRDefault="000F25EC" w:rsidP="000F25EC">
      <w:pPr>
        <w:adjustRightInd w:val="0"/>
        <w:contextualSpacing/>
        <w:jc w:val="both"/>
        <w:rPr>
          <w:rFonts w:ascii="Verdana" w:eastAsia="SymbolMT" w:hAnsi="Verdana" w:cs="Arial"/>
        </w:rPr>
      </w:pPr>
    </w:p>
    <w:p w14:paraId="66C29823" w14:textId="77777777" w:rsidR="000F25EC" w:rsidRPr="000F25EC" w:rsidRDefault="000F25EC" w:rsidP="000F25EC">
      <w:pPr>
        <w:adjustRightInd w:val="0"/>
        <w:ind w:left="709"/>
        <w:contextualSpacing/>
        <w:jc w:val="both"/>
        <w:rPr>
          <w:rFonts w:ascii="Verdana" w:eastAsia="SymbolMT" w:hAnsi="Verdana" w:cs="Arial"/>
        </w:rPr>
      </w:pPr>
      <w:r w:rsidRPr="000F25EC">
        <w:rPr>
          <w:rFonts w:ascii="Verdana" w:eastAsia="SymbolMT" w:hAnsi="Verdana" w:cs="Arial"/>
        </w:rPr>
        <w:t xml:space="preserve">La propuesta deberá incluir </w:t>
      </w:r>
      <w:r w:rsidRPr="000F25EC">
        <w:rPr>
          <w:rFonts w:ascii="Verdana" w:eastAsia="SymbolMT" w:hAnsi="Verdana" w:cs="Arial"/>
          <w:b/>
          <w:bCs/>
        </w:rPr>
        <w:t>estrategias que faciliten la comprensión y el aprendizaje de personas con escaso dominio del idioma español</w:t>
      </w:r>
      <w:r w:rsidRPr="000F25EC">
        <w:rPr>
          <w:rFonts w:ascii="Verdana" w:eastAsia="SymbolMT" w:hAnsi="Verdana" w:cs="Arial"/>
        </w:rPr>
        <w:t>, tales como: Uso de recursos visuales, demostraciones prácticas y materiales gráficos; Lenguaje claro y adaptado, apoyado en ejemplos y dinámicas participativas; Incorporación de técnicas de aprendizaje por inmersión, gamificación, aprendizaje cooperativo y por descubrimiento; O</w:t>
      </w:r>
    </w:p>
    <w:p w14:paraId="525359D8" w14:textId="77777777" w:rsidR="000F25EC" w:rsidRPr="000F25EC" w:rsidRDefault="000F25EC" w:rsidP="000F25EC">
      <w:pPr>
        <w:adjustRightInd w:val="0"/>
        <w:ind w:left="709"/>
        <w:contextualSpacing/>
        <w:jc w:val="both"/>
        <w:rPr>
          <w:rFonts w:ascii="Verdana" w:eastAsia="SymbolMT" w:hAnsi="Verdana" w:cs="Arial"/>
        </w:rPr>
      </w:pPr>
      <w:r w:rsidRPr="000F25EC">
        <w:rPr>
          <w:rFonts w:ascii="Verdana" w:eastAsia="SymbolMT" w:hAnsi="Verdana" w:cs="Arial"/>
        </w:rPr>
        <w:t>apoyo lingüístico complementario durante las sesiones.</w:t>
      </w:r>
    </w:p>
    <w:p w14:paraId="62AA9938" w14:textId="77777777" w:rsidR="000F25EC" w:rsidRPr="000F25EC" w:rsidRDefault="000F25EC" w:rsidP="000F25EC">
      <w:pPr>
        <w:adjustRightInd w:val="0"/>
        <w:ind w:left="709"/>
        <w:contextualSpacing/>
        <w:jc w:val="both"/>
        <w:rPr>
          <w:rFonts w:ascii="Verdana" w:eastAsia="SymbolMT" w:hAnsi="Verdana" w:cs="Arial"/>
        </w:rPr>
      </w:pPr>
    </w:p>
    <w:p w14:paraId="45C4ECCF" w14:textId="77777777" w:rsidR="000F25EC" w:rsidRPr="000F25EC" w:rsidRDefault="000F25EC" w:rsidP="000F25EC">
      <w:pPr>
        <w:adjustRightInd w:val="0"/>
        <w:ind w:left="709"/>
        <w:contextualSpacing/>
        <w:jc w:val="both"/>
        <w:rPr>
          <w:rFonts w:ascii="Verdana" w:eastAsia="SymbolMT" w:hAnsi="Verdana" w:cs="Arial"/>
        </w:rPr>
      </w:pPr>
      <w:r w:rsidRPr="000F25EC">
        <w:rPr>
          <w:rFonts w:ascii="Verdana" w:eastAsia="SymbolMT" w:hAnsi="Verdana" w:cs="Arial"/>
        </w:rPr>
        <w:t xml:space="preserve">Se valorará especialmente la incorporación, dentro de la propuesta formativa, de planes y medidas de inclusión social dirigidos a jóvenes migrantes, colectivo destinatario de la formación, orientados a favorecer su integración social, educativa y laboral. Dichas medidas podrán incluir, entre otras, acciones de acompañamiento social, </w:t>
      </w:r>
      <w:r w:rsidRPr="000F25EC">
        <w:rPr>
          <w:rFonts w:ascii="Verdana" w:eastAsia="SymbolMT" w:hAnsi="Verdana" w:cs="Arial"/>
        </w:rPr>
        <w:lastRenderedPageBreak/>
        <w:t>tutorías personalizadas, apoyo psicosocial, mediación intercultural, refuerzo de competencias transversales y coordinación con recursos comunitarios, contribuyendo de manera efectiva a la igualdad de oportunidades y a la cohesión social.</w:t>
      </w:r>
    </w:p>
    <w:p w14:paraId="2EBD9785" w14:textId="77777777" w:rsidR="000F25EC" w:rsidRPr="000F25EC" w:rsidRDefault="000F25EC" w:rsidP="000F25EC">
      <w:pPr>
        <w:adjustRightInd w:val="0"/>
        <w:ind w:left="709"/>
        <w:contextualSpacing/>
        <w:jc w:val="both"/>
        <w:rPr>
          <w:rFonts w:ascii="Verdana" w:eastAsia="SymbolMT" w:hAnsi="Verdana" w:cs="Arial"/>
        </w:rPr>
      </w:pPr>
    </w:p>
    <w:p w14:paraId="3A6A8662" w14:textId="77777777" w:rsidR="000F25EC" w:rsidRPr="000F25EC" w:rsidRDefault="000F25EC" w:rsidP="000F25EC">
      <w:pPr>
        <w:adjustRightInd w:val="0"/>
        <w:ind w:left="709"/>
        <w:contextualSpacing/>
        <w:jc w:val="both"/>
        <w:rPr>
          <w:rFonts w:ascii="Verdana" w:eastAsia="SymbolMT" w:hAnsi="Verdana" w:cs="Arial"/>
        </w:rPr>
      </w:pPr>
      <w:r w:rsidRPr="000F25EC">
        <w:rPr>
          <w:rFonts w:ascii="Verdana" w:eastAsia="SymbolMT" w:hAnsi="Verdana" w:cs="Arial"/>
        </w:rPr>
        <w:t xml:space="preserve">El documento deberá explicar cómo se fomentará la participación, la colaboración y la aplicación práctica de conocimientos, detallando herramientas y ejemplos concretos que se pondrán a disposición del alumnado. La extensión de este documento debe limitarse a un máximo de cinco (5) páginas. </w:t>
      </w:r>
      <w:r w:rsidRPr="000F25EC">
        <w:rPr>
          <w:rFonts w:ascii="Verdana" w:eastAsia="SymbolMT" w:hAnsi="Verdana" w:cs="Arial"/>
          <w:b/>
          <w:bCs/>
        </w:rPr>
        <w:t>Hasta 11 puntos.</w:t>
      </w:r>
    </w:p>
    <w:p w14:paraId="23B238DE" w14:textId="77777777" w:rsidR="000F25EC" w:rsidRPr="000F25EC" w:rsidRDefault="000F25EC" w:rsidP="000F25EC">
      <w:pPr>
        <w:adjustRightInd w:val="0"/>
        <w:contextualSpacing/>
        <w:jc w:val="both"/>
        <w:rPr>
          <w:rFonts w:ascii="Verdana" w:eastAsia="SymbolMT" w:hAnsi="Verdana" w:cs="Arial"/>
        </w:rPr>
      </w:pPr>
    </w:p>
    <w:p w14:paraId="073C5945" w14:textId="77777777" w:rsidR="000F25EC" w:rsidRPr="000F25EC" w:rsidRDefault="000F25EC" w:rsidP="000F25EC">
      <w:pPr>
        <w:widowControl/>
        <w:numPr>
          <w:ilvl w:val="0"/>
          <w:numId w:val="5"/>
        </w:numPr>
        <w:adjustRightInd w:val="0"/>
        <w:spacing w:line="276" w:lineRule="auto"/>
        <w:ind w:left="709" w:right="282" w:hanging="425"/>
        <w:contextualSpacing/>
        <w:jc w:val="both"/>
        <w:rPr>
          <w:rFonts w:ascii="Verdana" w:eastAsia="SymbolMT" w:hAnsi="Verdana" w:cs="Arial"/>
        </w:rPr>
      </w:pPr>
      <w:r w:rsidRPr="000F25EC">
        <w:rPr>
          <w:rFonts w:ascii="Verdana" w:hAnsi="Verdana" w:cs="Arial"/>
          <w:b/>
          <w:spacing w:val="-3"/>
          <w:u w:val="single"/>
        </w:rPr>
        <w:t>Infraestructura y equipamiento</w:t>
      </w:r>
      <w:r w:rsidRPr="000F25EC">
        <w:rPr>
          <w:rFonts w:ascii="Verdana" w:hAnsi="Verdana" w:cs="Arial"/>
          <w:b/>
          <w:spacing w:val="-3"/>
        </w:rPr>
        <w:t>.</w:t>
      </w:r>
      <w:r w:rsidRPr="000F25EC">
        <w:rPr>
          <w:rFonts w:ascii="Verdana" w:hAnsi="Verdana" w:cs="Arial"/>
          <w:spacing w:val="-3"/>
        </w:rPr>
        <w:t xml:space="preserve"> Las empresas deben disponer de espacios y aulas accesibles (en propiedad, en régimen de alquiler o mediante acuerdos de cesión), equipamiento informático y software necesario, con sus correspondientes licencias, para el correcto desarrollo de las acciones previstas en el momento de la presentación de ofertas, debiendo especificar las características técnicas del equipamiento informático. </w:t>
      </w:r>
      <w:proofErr w:type="gramStart"/>
      <w:r w:rsidRPr="000F25EC">
        <w:rPr>
          <w:rFonts w:ascii="Verdana" w:hAnsi="Verdana" w:cs="Arial"/>
          <w:spacing w:val="-3"/>
        </w:rPr>
        <w:t>El indicador a valorar</w:t>
      </w:r>
      <w:proofErr w:type="gramEnd"/>
      <w:r w:rsidRPr="000F25EC">
        <w:rPr>
          <w:rFonts w:ascii="Verdana" w:hAnsi="Verdana" w:cs="Arial"/>
          <w:spacing w:val="-3"/>
        </w:rPr>
        <w:t xml:space="preserve"> será el </w:t>
      </w:r>
      <w:proofErr w:type="spellStart"/>
      <w:r w:rsidRPr="000F25EC">
        <w:rPr>
          <w:rFonts w:ascii="Verdana" w:eastAsia="SymbolMT" w:hAnsi="Verdana" w:cs="Arial"/>
        </w:rPr>
        <w:t>nº</w:t>
      </w:r>
      <w:proofErr w:type="spellEnd"/>
      <w:r w:rsidRPr="000F25EC">
        <w:rPr>
          <w:rFonts w:ascii="Verdana" w:eastAsia="SymbolMT" w:hAnsi="Verdana" w:cs="Arial"/>
        </w:rPr>
        <w:t xml:space="preserve"> de aulas, </w:t>
      </w:r>
      <w:proofErr w:type="spellStart"/>
      <w:r w:rsidRPr="000F25EC">
        <w:rPr>
          <w:rFonts w:ascii="Verdana" w:eastAsia="SymbolMT" w:hAnsi="Verdana" w:cs="Arial"/>
        </w:rPr>
        <w:t>nº</w:t>
      </w:r>
      <w:proofErr w:type="spellEnd"/>
      <w:r w:rsidRPr="000F25EC">
        <w:rPr>
          <w:rFonts w:ascii="Verdana" w:eastAsia="SymbolMT" w:hAnsi="Verdana" w:cs="Arial"/>
        </w:rPr>
        <w:t xml:space="preserve"> de equipos informáticos y disponibilidad de aulas y equipos para la realización de varias acciones formativas de manera simultánea. </w:t>
      </w:r>
      <w:r w:rsidRPr="000F25EC">
        <w:rPr>
          <w:rFonts w:ascii="Verdana" w:eastAsia="SymbolMT" w:hAnsi="Verdana" w:cs="Arial"/>
          <w:b/>
          <w:bCs/>
          <w:u w:val="single"/>
        </w:rPr>
        <w:t>EL LICITADOR NO DEBERÁ INDICAR LA UBICACIÓN DE LAS AULAS</w:t>
      </w:r>
      <w:r w:rsidRPr="000F25EC">
        <w:rPr>
          <w:rFonts w:ascii="Verdana" w:eastAsia="SymbolMT" w:hAnsi="Verdana" w:cs="Arial"/>
          <w:b/>
          <w:bCs/>
        </w:rPr>
        <w:t xml:space="preserve"> </w:t>
      </w:r>
      <w:r w:rsidRPr="000F25EC">
        <w:rPr>
          <w:rFonts w:ascii="Verdana" w:eastAsia="SymbolMT" w:hAnsi="Verdana" w:cs="Arial"/>
        </w:rPr>
        <w:t xml:space="preserve">(al valorarse dicho aspecto como criterio de adjudicación objetivo). </w:t>
      </w:r>
      <w:r w:rsidRPr="000F25EC">
        <w:rPr>
          <w:rFonts w:ascii="Verdana" w:hAnsi="Verdana" w:cs="Arial"/>
          <w:b/>
          <w:spacing w:val="-3"/>
        </w:rPr>
        <w:t>Hasta 12 puntos.</w:t>
      </w:r>
    </w:p>
    <w:p w14:paraId="31395D85" w14:textId="77777777" w:rsidR="000F25EC" w:rsidRPr="000F25EC" w:rsidRDefault="000F25EC" w:rsidP="000F25EC">
      <w:pPr>
        <w:adjustRightInd w:val="0"/>
        <w:contextualSpacing/>
        <w:jc w:val="both"/>
        <w:rPr>
          <w:rFonts w:ascii="Verdana" w:eastAsia="SymbolMT" w:hAnsi="Verdana" w:cs="Arial"/>
          <w:color w:val="00B050"/>
        </w:rPr>
      </w:pPr>
    </w:p>
    <w:p w14:paraId="00C58CAA" w14:textId="77777777" w:rsidR="000F25EC" w:rsidRPr="000F25EC" w:rsidRDefault="000F25EC" w:rsidP="000F25EC">
      <w:pPr>
        <w:widowControl/>
        <w:numPr>
          <w:ilvl w:val="0"/>
          <w:numId w:val="5"/>
        </w:numPr>
        <w:adjustRightInd w:val="0"/>
        <w:spacing w:line="256" w:lineRule="auto"/>
        <w:ind w:left="709" w:hanging="425"/>
        <w:contextualSpacing/>
        <w:jc w:val="both"/>
        <w:rPr>
          <w:rFonts w:ascii="Verdana" w:eastAsia="SymbolMT" w:hAnsi="Verdana" w:cs="Arial"/>
        </w:rPr>
      </w:pPr>
      <w:r w:rsidRPr="000F25EC">
        <w:rPr>
          <w:rFonts w:ascii="Verdana" w:eastAsia="SymbolMT" w:hAnsi="Verdana" w:cs="Arial"/>
          <w:b/>
          <w:u w:val="single"/>
        </w:rPr>
        <w:t>Medidas adicionales de inserción</w:t>
      </w:r>
      <w:r w:rsidRPr="000F25EC">
        <w:rPr>
          <w:rFonts w:ascii="Verdana" w:eastAsia="SymbolMT" w:hAnsi="Verdana" w:cs="Arial"/>
        </w:rPr>
        <w:t xml:space="preserve">. Se valorarán las acciones y </w:t>
      </w:r>
      <w:r w:rsidRPr="000F25EC">
        <w:rPr>
          <w:rFonts w:ascii="Verdana" w:eastAsia="SymbolMT" w:hAnsi="Verdana" w:cs="Arial"/>
          <w:i/>
          <w:u w:val="single"/>
        </w:rPr>
        <w:t>actividades novedosas</w:t>
      </w:r>
      <w:r w:rsidRPr="000F25EC">
        <w:rPr>
          <w:rFonts w:ascii="Verdana" w:eastAsia="SymbolMT" w:hAnsi="Verdana" w:cs="Arial"/>
          <w:u w:val="single"/>
        </w:rPr>
        <w:t xml:space="preserve"> que contribuyan a la inserción laboral de las personas participantes </w:t>
      </w:r>
      <w:r w:rsidRPr="000F25EC">
        <w:rPr>
          <w:rFonts w:ascii="Verdana" w:eastAsia="SymbolMT" w:hAnsi="Verdana" w:cs="Arial"/>
        </w:rPr>
        <w:t xml:space="preserve">en la formación. </w:t>
      </w:r>
      <w:proofErr w:type="gramStart"/>
      <w:r w:rsidRPr="000F25EC">
        <w:rPr>
          <w:rFonts w:ascii="Verdana" w:eastAsia="SymbolMT" w:hAnsi="Verdana" w:cs="Arial"/>
        </w:rPr>
        <w:t>El indicador a valorar</w:t>
      </w:r>
      <w:proofErr w:type="gramEnd"/>
      <w:r w:rsidRPr="000F25EC">
        <w:rPr>
          <w:rFonts w:ascii="Verdana" w:eastAsia="SymbolMT" w:hAnsi="Verdana" w:cs="Arial"/>
        </w:rPr>
        <w:t xml:space="preserve"> será un plan de inserción laboral para los alumnos, que incluya </w:t>
      </w:r>
      <w:r w:rsidRPr="000F25EC">
        <w:rPr>
          <w:rFonts w:ascii="Verdana" w:eastAsia="SymbolMT" w:hAnsi="Verdana" w:cs="Arial"/>
          <w:b/>
          <w:bCs/>
        </w:rPr>
        <w:t>compromiso para facilitar la inserción. Si la licitadora es agencia de colocación o tiene acuerdo</w:t>
      </w:r>
      <w:r w:rsidRPr="000F25EC">
        <w:rPr>
          <w:rFonts w:ascii="Verdana" w:eastAsia="SymbolMT" w:hAnsi="Verdana" w:cs="Arial"/>
        </w:rPr>
        <w:t xml:space="preserve">s con </w:t>
      </w:r>
      <w:r w:rsidRPr="000F25EC">
        <w:rPr>
          <w:rFonts w:ascii="Verdana" w:eastAsia="SymbolMT" w:hAnsi="Verdana" w:cs="Arial"/>
          <w:bCs/>
        </w:rPr>
        <w:t>agencias de colocación activas, se deberá entregar una declaración responsable con el número de agencia de colocación y número de ofertas tramitadas en el último año.</w:t>
      </w:r>
      <w:r w:rsidRPr="000F25EC">
        <w:rPr>
          <w:rFonts w:ascii="Verdana" w:eastAsia="SymbolMT" w:hAnsi="Verdana" w:cs="Arial"/>
        </w:rPr>
        <w:t xml:space="preserve"> </w:t>
      </w:r>
      <w:r w:rsidRPr="000F25EC">
        <w:rPr>
          <w:rFonts w:ascii="Verdana" w:eastAsia="SymbolMT" w:hAnsi="Verdana" w:cs="Arial"/>
          <w:b/>
        </w:rPr>
        <w:t>Hasta 13 puntos</w:t>
      </w:r>
    </w:p>
    <w:p w14:paraId="09753BD8" w14:textId="77777777" w:rsidR="000F25EC" w:rsidRPr="000F25EC" w:rsidRDefault="000F25EC" w:rsidP="000F25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ascii="Verdana" w:hAnsi="Verdana" w:cs="Arial"/>
          <w:spacing w:val="-3"/>
        </w:rPr>
      </w:pPr>
      <w:r w:rsidRPr="000F25EC">
        <w:rPr>
          <w:rFonts w:ascii="Verdana" w:hAnsi="Verdana" w:cs="Arial"/>
          <w:spacing w:val="-3"/>
        </w:rPr>
        <w:t xml:space="preserve">Se valorará la operatividad, así como la adecuación de la propuesta a las necesidades de la Cámara, además de las calidades de los medios que intervendrán en la ejecución del contrato y la capacidad de cumplir el objeto del contrato de forma óptima. </w:t>
      </w:r>
    </w:p>
    <w:p w14:paraId="718590AD" w14:textId="77777777" w:rsidR="000F25EC" w:rsidRPr="000F25EC" w:rsidRDefault="000F25EC" w:rsidP="000F25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ascii="Verdana" w:hAnsi="Verdana" w:cs="Arial"/>
          <w:spacing w:val="-3"/>
        </w:rPr>
      </w:pPr>
      <w:r w:rsidRPr="000F25EC">
        <w:rPr>
          <w:rFonts w:ascii="Verdana" w:hAnsi="Verdana" w:cs="Arial"/>
          <w:spacing w:val="-3"/>
        </w:rPr>
        <w:t xml:space="preserve">En cualquier caso, la valoración de la memoria técnica tendrá en cuenta la sistemática de la información presentada, así como su aplicabilidad práctica y claridad en el desarrollo de los conceptos y propuestas, pudiendo ser objeto de valoración negativa aquellas propuestas que no pudieran ser identificadas o entendidas con claridad y sencillez, así como aquellas que presenten la información de forma asistemática o confusa. </w:t>
      </w:r>
      <w:bookmarkStart w:id="0" w:name="_Hlk70327637"/>
    </w:p>
    <w:p w14:paraId="6C2A51EB" w14:textId="16E5FF1F" w:rsidR="000F25EC" w:rsidRDefault="000F25EC" w:rsidP="003F0A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ascii="Verdana" w:eastAsia="Times New Roman" w:hAnsi="Verdana" w:cs="Arial"/>
          <w:spacing w:val="-3"/>
        </w:rPr>
      </w:pPr>
      <w:r w:rsidRPr="000F25EC">
        <w:rPr>
          <w:rFonts w:ascii="Verdana" w:hAnsi="Verdana" w:cs="Arial"/>
          <w:spacing w:val="-3"/>
        </w:rPr>
        <w:t>Las puntuaciones se otorgarán, de forma aproximada, conforme a los siguientes baremos:</w:t>
      </w:r>
    </w:p>
    <w:p w14:paraId="0D7246EC" w14:textId="77777777" w:rsidR="003F0A0B" w:rsidRDefault="003F0A0B" w:rsidP="003F0A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ascii="Verdana" w:eastAsia="Times New Roman" w:hAnsi="Verdana" w:cs="Arial"/>
          <w:spacing w:val="-3"/>
        </w:rPr>
      </w:pPr>
    </w:p>
    <w:p w14:paraId="4C4EFD8D" w14:textId="77777777" w:rsidR="003F0A0B" w:rsidRPr="003F0A0B" w:rsidRDefault="003F0A0B" w:rsidP="003F0A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ascii="Verdana" w:eastAsia="Times New Roman" w:hAnsi="Verdana" w:cs="Arial"/>
          <w:spacing w:val="-3"/>
        </w:rPr>
      </w:pPr>
    </w:p>
    <w:p w14:paraId="2E959AE9" w14:textId="77777777" w:rsidR="000F25EC" w:rsidRPr="000F25EC" w:rsidRDefault="000F25EC" w:rsidP="000F25EC">
      <w:pPr>
        <w:pStyle w:val="Prrafodelista"/>
        <w:widowControl/>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jc w:val="both"/>
        <w:rPr>
          <w:rFonts w:ascii="Verdana" w:eastAsiaTheme="minorEastAsia" w:hAnsi="Verdana" w:cs="Arial"/>
          <w:spacing w:val="-3"/>
          <w:lang w:val="es-ES_tradnl"/>
        </w:rPr>
      </w:pPr>
      <w:r w:rsidRPr="000F25EC">
        <w:rPr>
          <w:rFonts w:ascii="Verdana" w:eastAsiaTheme="minorEastAsia" w:hAnsi="Verdana" w:cs="Arial"/>
          <w:spacing w:val="-3"/>
          <w:lang w:val="es-ES_tradnl"/>
        </w:rPr>
        <w:t>Se otorgará el 100% de los puntos establecidos para el criterio a la mejor proposición, en caso de cumplir todas y cada una de las necesidades de la Cámara de Comercio con respecto al criterio de referencia. En caso de que varios licitadores cumplan estas determinaciones, podrá otorgarse esta puntuación a todos ellos.</w:t>
      </w:r>
    </w:p>
    <w:p w14:paraId="3C649DE8" w14:textId="77777777" w:rsidR="000F25EC" w:rsidRPr="000F25EC" w:rsidRDefault="000F25EC" w:rsidP="000F25EC">
      <w:pPr>
        <w:pStyle w:val="Prrafodelista"/>
        <w:widowControl/>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jc w:val="both"/>
        <w:rPr>
          <w:rFonts w:ascii="Verdana" w:eastAsiaTheme="minorEastAsia" w:hAnsi="Verdana" w:cs="Arial"/>
          <w:spacing w:val="-3"/>
          <w:lang w:val="es-ES_tradnl"/>
        </w:rPr>
      </w:pPr>
      <w:r w:rsidRPr="000F25EC">
        <w:rPr>
          <w:rFonts w:ascii="Verdana" w:eastAsiaTheme="minorEastAsia" w:hAnsi="Verdana" w:cs="Arial"/>
          <w:spacing w:val="-3"/>
          <w:lang w:val="es-ES_tradnl"/>
        </w:rPr>
        <w:t>Entre el 75% y el 99% de los puntos establecidos a aquellas proposiciones que, no siendo las mejores, o no siendo óptimas, contengan todos los elementos necesarios y su contenido sea notable.</w:t>
      </w:r>
    </w:p>
    <w:p w14:paraId="7B0AAF22" w14:textId="77777777" w:rsidR="000F25EC" w:rsidRPr="000F25EC" w:rsidRDefault="000F25EC" w:rsidP="000F25EC">
      <w:pPr>
        <w:pStyle w:val="Prrafodelista"/>
        <w:widowControl/>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jc w:val="both"/>
        <w:rPr>
          <w:rFonts w:ascii="Verdana" w:eastAsiaTheme="minorEastAsia" w:hAnsi="Verdana" w:cs="Arial"/>
          <w:spacing w:val="-3"/>
          <w:lang w:val="es-ES_tradnl"/>
        </w:rPr>
      </w:pPr>
      <w:r w:rsidRPr="000F25EC">
        <w:rPr>
          <w:rFonts w:ascii="Verdana" w:eastAsiaTheme="minorEastAsia" w:hAnsi="Verdana" w:cs="Arial"/>
          <w:spacing w:val="-3"/>
          <w:lang w:val="es-ES_tradnl"/>
        </w:rPr>
        <w:t>Entre el 50% y el 74% de los puntos a aquellas proposiciones que, no teniendo un contenido notable, posean elementos suficientes para entenderse válidas y, por tanto, poder garantizar una correcta ejecución del contrato.</w:t>
      </w:r>
    </w:p>
    <w:p w14:paraId="63EDB418" w14:textId="77777777" w:rsidR="000F25EC" w:rsidRPr="000F25EC" w:rsidRDefault="000F25EC" w:rsidP="000F25EC">
      <w:pPr>
        <w:pStyle w:val="Prrafodelista"/>
        <w:widowControl/>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jc w:val="both"/>
        <w:rPr>
          <w:rFonts w:ascii="Verdana" w:eastAsiaTheme="minorEastAsia" w:hAnsi="Verdana" w:cs="Arial"/>
          <w:spacing w:val="-3"/>
          <w:lang w:val="es-ES_tradnl"/>
        </w:rPr>
      </w:pPr>
      <w:r w:rsidRPr="000F25EC">
        <w:rPr>
          <w:rFonts w:ascii="Verdana" w:eastAsiaTheme="minorEastAsia" w:hAnsi="Verdana" w:cs="Arial"/>
          <w:spacing w:val="-3"/>
          <w:lang w:val="es-ES_tradnl"/>
        </w:rPr>
        <w:t>Entre el 1% y el 49% a aquellas proposiciones que, aun teniendo elementos de carácter positivo, no contengan los elementos necesarios para entender que las proposiciones garantizarán una adecuada y correcta ejecución del contrato, en lo que respecta al elemento de referencia.</w:t>
      </w:r>
    </w:p>
    <w:p w14:paraId="3122E997" w14:textId="77777777" w:rsidR="000F25EC" w:rsidRPr="000F25EC" w:rsidRDefault="000F25EC" w:rsidP="000F25EC">
      <w:pPr>
        <w:pStyle w:val="Prrafodelista"/>
        <w:widowControl/>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jc w:val="both"/>
        <w:rPr>
          <w:rFonts w:ascii="Verdana" w:eastAsiaTheme="minorEastAsia" w:hAnsi="Verdana" w:cs="Arial"/>
          <w:spacing w:val="-3"/>
          <w:lang w:val="es-ES_tradnl"/>
        </w:rPr>
      </w:pPr>
      <w:r w:rsidRPr="000F25EC">
        <w:rPr>
          <w:rFonts w:ascii="Verdana" w:eastAsiaTheme="minorEastAsia" w:hAnsi="Verdana" w:cs="Arial"/>
          <w:spacing w:val="-3"/>
          <w:lang w:val="es-ES_tradnl"/>
        </w:rPr>
        <w:t>El 0% a aquellas proposiciones cuyo contenido sea irrelevante o improcedente con respecto al criterio de referencia. Se otorgará igualmente a aquellas que no tengan contenido evaluable.</w:t>
      </w:r>
    </w:p>
    <w:p w14:paraId="6C24A661" w14:textId="6F2C2AEE" w:rsidR="000F25EC" w:rsidRPr="003F0A0B" w:rsidRDefault="000F25EC" w:rsidP="003F0A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Style w:val="Ninguno"/>
          <w:rFonts w:ascii="Verdana" w:eastAsiaTheme="minorEastAsia" w:hAnsi="Verdana" w:cs="Arial"/>
          <w:bCs/>
          <w:spacing w:val="-3"/>
          <w:lang w:val="es-ES_tradnl"/>
        </w:rPr>
      </w:pPr>
      <w:bookmarkStart w:id="1" w:name="_Hlk68520193"/>
      <w:r w:rsidRPr="000F25EC">
        <w:rPr>
          <w:rFonts w:ascii="Verdana" w:hAnsi="Verdana" w:cs="Arial"/>
          <w:bCs/>
          <w:spacing w:val="-3"/>
        </w:rPr>
        <w:t>En cualquier caso,</w:t>
      </w:r>
      <w:r w:rsidRPr="000F25EC">
        <w:rPr>
          <w:rFonts w:ascii="Verdana" w:hAnsi="Verdana" w:cs="Arial"/>
          <w:b/>
          <w:spacing w:val="-3"/>
        </w:rPr>
        <w:t xml:space="preserve"> las proposiciones técnicas deberán alcanzar la puntuación mínima correspondiente con el CINCUENTA POR CIENTO (50%) de la puntuación máxima asignada a la memoria técnica, para la continuación en el procedimiento de contratación, siendo excluidas en caso contrario</w:t>
      </w:r>
      <w:bookmarkEnd w:id="0"/>
      <w:bookmarkEnd w:id="1"/>
      <w:r w:rsidRPr="000F25EC">
        <w:rPr>
          <w:rFonts w:ascii="Verdana" w:hAnsi="Verdana" w:cs="Arial"/>
          <w:b/>
          <w:spacing w:val="-3"/>
        </w:rPr>
        <w:t xml:space="preserve">, </w:t>
      </w:r>
      <w:r w:rsidRPr="000F25EC">
        <w:rPr>
          <w:rFonts w:ascii="Verdana" w:eastAsiaTheme="minorEastAsia" w:hAnsi="Verdana" w:cs="Arial"/>
          <w:bCs/>
          <w:spacing w:val="-3"/>
          <w:lang w:val="es-ES_tradnl"/>
        </w:rPr>
        <w:t>con el fin de asegurar un nivel técnico mínimo adecuado que garantice la calidad del servicio.</w:t>
      </w:r>
    </w:p>
    <w:p w14:paraId="550FB7E5" w14:textId="77777777" w:rsidR="000F25EC" w:rsidRPr="000F25EC" w:rsidRDefault="000F25EC" w:rsidP="000F25E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line="276" w:lineRule="auto"/>
        <w:jc w:val="both"/>
        <w:rPr>
          <w:rStyle w:val="Ninguno"/>
          <w:rFonts w:ascii="Verdana" w:eastAsia="Helvetica" w:hAnsi="Verdana"/>
          <w:b/>
          <w:bCs/>
          <w:spacing w:val="-3"/>
          <w:sz w:val="22"/>
          <w:szCs w:val="22"/>
          <w:u w:val="single"/>
        </w:rPr>
      </w:pPr>
      <w:r w:rsidRPr="000F25EC">
        <w:rPr>
          <w:rStyle w:val="Ninguno"/>
          <w:rFonts w:ascii="Verdana" w:hAnsi="Verdana" w:cs="Arial"/>
          <w:b/>
          <w:bCs/>
          <w:spacing w:val="-3"/>
          <w:sz w:val="22"/>
          <w:szCs w:val="22"/>
        </w:rPr>
        <w:t>12.1.2. Criterios evaluables mediante fórmulas o parámetros objetivos (sobre 3).</w:t>
      </w:r>
    </w:p>
    <w:tbl>
      <w:tblPr>
        <w:tblpPr w:leftFromText="141" w:rightFromText="141" w:bottomFromText="160" w:vertAnchor="text" w:horzAnchor="page" w:tblpX="1737" w:tblpY="141"/>
        <w:tblOverlap w:val="never"/>
        <w:tblW w:w="8925" w:type="dxa"/>
        <w:tblLayout w:type="fixed"/>
        <w:tblLook w:val="00A0" w:firstRow="1" w:lastRow="0" w:firstColumn="1" w:lastColumn="0" w:noHBand="0" w:noVBand="0"/>
      </w:tblPr>
      <w:tblGrid>
        <w:gridCol w:w="7507"/>
        <w:gridCol w:w="1418"/>
      </w:tblGrid>
      <w:tr w:rsidR="000F25EC" w:rsidRPr="000F25EC" w14:paraId="2DFCA73A" w14:textId="77777777" w:rsidTr="0025391B">
        <w:trPr>
          <w:trHeight w:val="853"/>
        </w:trPr>
        <w:tc>
          <w:tcPr>
            <w:tcW w:w="7507" w:type="dxa"/>
            <w:tcBorders>
              <w:top w:val="single" w:sz="4" w:space="0" w:color="000000"/>
              <w:left w:val="single" w:sz="4" w:space="0" w:color="auto"/>
              <w:bottom w:val="single" w:sz="4" w:space="0" w:color="auto"/>
              <w:right w:val="nil"/>
            </w:tcBorders>
            <w:hideMark/>
          </w:tcPr>
          <w:p w14:paraId="570EB251" w14:textId="77777777" w:rsidR="000F25EC" w:rsidRPr="000F25EC" w:rsidRDefault="000F25EC" w:rsidP="0025391B">
            <w:pPr>
              <w:spacing w:before="240" w:after="120"/>
              <w:ind w:left="283" w:right="-11"/>
              <w:jc w:val="center"/>
              <w:rPr>
                <w:rFonts w:ascii="Verdana" w:eastAsia="Times New Roman" w:hAnsi="Verdana"/>
                <w:lang w:eastAsia="es-ES_tradnl"/>
              </w:rPr>
            </w:pPr>
            <w:r w:rsidRPr="000F25EC">
              <w:rPr>
                <w:rFonts w:ascii="Verdana" w:hAnsi="Verdana" w:cs="Arial"/>
                <w:b/>
                <w:spacing w:val="-3"/>
                <w:lang w:eastAsia="es-ES_tradnl"/>
              </w:rPr>
              <w:t>Criterios evaluables mediante fórmulas o parámetros objetivos</w:t>
            </w:r>
          </w:p>
        </w:tc>
        <w:tc>
          <w:tcPr>
            <w:tcW w:w="1418" w:type="dxa"/>
            <w:tcBorders>
              <w:top w:val="single" w:sz="4" w:space="0" w:color="000000"/>
              <w:left w:val="single" w:sz="4" w:space="0" w:color="000000"/>
              <w:bottom w:val="single" w:sz="4" w:space="0" w:color="auto"/>
              <w:right w:val="single" w:sz="4" w:space="0" w:color="000000"/>
            </w:tcBorders>
            <w:hideMark/>
          </w:tcPr>
          <w:p w14:paraId="69DBBD5E" w14:textId="77777777" w:rsidR="000F25EC" w:rsidRPr="000F25EC" w:rsidRDefault="000F25EC" w:rsidP="0025391B">
            <w:pPr>
              <w:spacing w:before="240" w:after="120"/>
              <w:ind w:right="-11"/>
              <w:jc w:val="center"/>
              <w:rPr>
                <w:rFonts w:ascii="Verdana" w:hAnsi="Verdana" w:cs="Arial"/>
                <w:b/>
                <w:spacing w:val="-3"/>
                <w:lang w:eastAsia="es-ES_tradnl"/>
              </w:rPr>
            </w:pPr>
            <w:r w:rsidRPr="000F25EC">
              <w:rPr>
                <w:rFonts w:ascii="Verdana" w:hAnsi="Verdana" w:cs="Arial"/>
                <w:b/>
                <w:spacing w:val="-3"/>
                <w:lang w:eastAsia="es-ES_tradnl"/>
              </w:rPr>
              <w:t>56 puntos</w:t>
            </w:r>
          </w:p>
        </w:tc>
      </w:tr>
      <w:tr w:rsidR="000F25EC" w:rsidRPr="000F25EC" w14:paraId="7ACC6710" w14:textId="77777777" w:rsidTr="0025391B">
        <w:trPr>
          <w:trHeight w:val="188"/>
        </w:trPr>
        <w:tc>
          <w:tcPr>
            <w:tcW w:w="7507" w:type="dxa"/>
            <w:tcBorders>
              <w:top w:val="single" w:sz="4" w:space="0" w:color="auto"/>
              <w:left w:val="single" w:sz="4" w:space="0" w:color="auto"/>
              <w:bottom w:val="single" w:sz="4" w:space="0" w:color="auto"/>
              <w:right w:val="nil"/>
            </w:tcBorders>
            <w:vAlign w:val="center"/>
            <w:hideMark/>
          </w:tcPr>
          <w:p w14:paraId="50A81B02" w14:textId="77777777" w:rsidR="000F25EC" w:rsidRPr="000F25EC" w:rsidRDefault="000F25EC" w:rsidP="0025391B">
            <w:pPr>
              <w:spacing w:before="240" w:after="120"/>
              <w:ind w:left="283" w:right="-11"/>
              <w:rPr>
                <w:rFonts w:ascii="Verdana" w:hAnsi="Verdana" w:cs="Arial"/>
                <w:spacing w:val="-3"/>
                <w:lang w:eastAsia="es-ES_tradnl"/>
              </w:rPr>
            </w:pPr>
            <w:r w:rsidRPr="000F25EC">
              <w:rPr>
                <w:rFonts w:ascii="Verdana" w:hAnsi="Verdana" w:cs="Arial"/>
                <w:spacing w:val="-3"/>
                <w:lang w:eastAsia="es-ES_tradnl"/>
              </w:rPr>
              <w:t>Precio</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C210BBE" w14:textId="77777777" w:rsidR="000F25EC" w:rsidRPr="000F25EC" w:rsidRDefault="000F25EC" w:rsidP="0025391B">
            <w:pPr>
              <w:spacing w:before="240" w:after="120"/>
              <w:ind w:right="-11"/>
              <w:jc w:val="center"/>
              <w:rPr>
                <w:rFonts w:ascii="Verdana" w:hAnsi="Verdana" w:cs="Arial"/>
                <w:b/>
                <w:spacing w:val="-3"/>
                <w:lang w:eastAsia="es-ES_tradnl"/>
              </w:rPr>
            </w:pPr>
            <w:r w:rsidRPr="000F25EC">
              <w:rPr>
                <w:rFonts w:ascii="Verdana" w:hAnsi="Verdana" w:cs="Arial"/>
                <w:b/>
                <w:spacing w:val="-3"/>
                <w:lang w:eastAsia="es-ES_tradnl"/>
              </w:rPr>
              <w:t>20</w:t>
            </w:r>
          </w:p>
        </w:tc>
      </w:tr>
      <w:tr w:rsidR="000F25EC" w:rsidRPr="000F25EC" w14:paraId="56A6062B" w14:textId="77777777" w:rsidTr="0025391B">
        <w:trPr>
          <w:trHeight w:val="188"/>
        </w:trPr>
        <w:tc>
          <w:tcPr>
            <w:tcW w:w="7507" w:type="dxa"/>
            <w:tcBorders>
              <w:top w:val="single" w:sz="4" w:space="0" w:color="auto"/>
              <w:left w:val="single" w:sz="4" w:space="0" w:color="auto"/>
              <w:bottom w:val="single" w:sz="4" w:space="0" w:color="auto"/>
              <w:right w:val="nil"/>
            </w:tcBorders>
            <w:vAlign w:val="center"/>
            <w:hideMark/>
          </w:tcPr>
          <w:p w14:paraId="0E9AD85C" w14:textId="77777777" w:rsidR="000F25EC" w:rsidRPr="000F25EC" w:rsidRDefault="000F25EC" w:rsidP="0025391B">
            <w:pPr>
              <w:spacing w:before="240" w:after="120"/>
              <w:ind w:right="-11"/>
              <w:rPr>
                <w:rFonts w:ascii="Verdana" w:hAnsi="Verdana" w:cs="Arial"/>
                <w:spacing w:val="-3"/>
                <w:lang w:eastAsia="es-ES_tradnl"/>
              </w:rPr>
            </w:pPr>
            <w:r w:rsidRPr="000F25EC">
              <w:rPr>
                <w:rFonts w:ascii="Verdana" w:hAnsi="Verdana" w:cs="Arial"/>
                <w:spacing w:val="-3"/>
                <w:lang w:eastAsia="es-ES_tradnl"/>
              </w:rPr>
              <w:t xml:space="preserve">    Oferta Certificados Profesionales  </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56B0B86" w14:textId="77777777" w:rsidR="000F25EC" w:rsidRPr="000F25EC" w:rsidRDefault="000F25EC" w:rsidP="0025391B">
            <w:pPr>
              <w:adjustRightInd w:val="0"/>
              <w:contextualSpacing/>
              <w:jc w:val="center"/>
              <w:rPr>
                <w:rFonts w:ascii="Verdana" w:eastAsia="SymbolMT" w:hAnsi="Verdana" w:cs="Arial"/>
                <w:b/>
                <w:bCs/>
              </w:rPr>
            </w:pPr>
            <w:r w:rsidRPr="000F25EC">
              <w:rPr>
                <w:rFonts w:ascii="Verdana" w:eastAsia="SymbolMT" w:hAnsi="Verdana" w:cs="Arial"/>
                <w:b/>
                <w:bCs/>
              </w:rPr>
              <w:t>15</w:t>
            </w:r>
          </w:p>
        </w:tc>
      </w:tr>
      <w:tr w:rsidR="000F25EC" w:rsidRPr="000F25EC" w14:paraId="66ACD9E8" w14:textId="77777777" w:rsidTr="0025391B">
        <w:trPr>
          <w:trHeight w:val="188"/>
        </w:trPr>
        <w:tc>
          <w:tcPr>
            <w:tcW w:w="7507" w:type="dxa"/>
            <w:tcBorders>
              <w:top w:val="single" w:sz="4" w:space="0" w:color="auto"/>
              <w:left w:val="single" w:sz="4" w:space="0" w:color="auto"/>
              <w:bottom w:val="single" w:sz="4" w:space="0" w:color="auto"/>
              <w:right w:val="nil"/>
            </w:tcBorders>
            <w:hideMark/>
          </w:tcPr>
          <w:p w14:paraId="3A478E71" w14:textId="77777777" w:rsidR="000F25EC" w:rsidRPr="000F25EC" w:rsidRDefault="000F25EC" w:rsidP="0025391B">
            <w:pPr>
              <w:spacing w:before="240" w:after="120"/>
              <w:ind w:left="283" w:right="-11"/>
              <w:rPr>
                <w:rFonts w:ascii="Verdana" w:eastAsia="Times New Roman" w:hAnsi="Verdana" w:cs="Arial"/>
                <w:spacing w:val="-3"/>
                <w:lang w:eastAsia="es-ES_tradnl"/>
              </w:rPr>
            </w:pPr>
            <w:r w:rsidRPr="000F25EC">
              <w:rPr>
                <w:rFonts w:ascii="Verdana" w:hAnsi="Verdana" w:cs="Arial"/>
                <w:spacing w:val="-3"/>
                <w:lang w:eastAsia="es-ES_tradnl"/>
              </w:rPr>
              <w:t>Experiencia en proyectos formativos con migrantes</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6305153" w14:textId="77777777" w:rsidR="000F25EC" w:rsidRPr="000F25EC" w:rsidRDefault="000F25EC" w:rsidP="0025391B">
            <w:pPr>
              <w:spacing w:before="240" w:after="120"/>
              <w:ind w:right="-11"/>
              <w:jc w:val="center"/>
              <w:rPr>
                <w:rFonts w:ascii="Verdana" w:hAnsi="Verdana" w:cs="Arial"/>
                <w:b/>
                <w:spacing w:val="-3"/>
                <w:lang w:eastAsia="es-ES_tradnl"/>
              </w:rPr>
            </w:pPr>
            <w:r w:rsidRPr="000F25EC">
              <w:rPr>
                <w:rFonts w:ascii="Verdana" w:eastAsia="SymbolMT" w:hAnsi="Verdana" w:cs="Arial"/>
                <w:b/>
                <w:bCs/>
              </w:rPr>
              <w:t>10</w:t>
            </w:r>
          </w:p>
        </w:tc>
      </w:tr>
      <w:tr w:rsidR="000F25EC" w:rsidRPr="000F25EC" w14:paraId="02C73D0E" w14:textId="77777777" w:rsidTr="0025391B">
        <w:trPr>
          <w:trHeight w:val="188"/>
        </w:trPr>
        <w:tc>
          <w:tcPr>
            <w:tcW w:w="7507" w:type="dxa"/>
            <w:tcBorders>
              <w:top w:val="single" w:sz="4" w:space="0" w:color="auto"/>
              <w:left w:val="single" w:sz="4" w:space="0" w:color="auto"/>
              <w:bottom w:val="single" w:sz="4" w:space="0" w:color="auto"/>
              <w:right w:val="nil"/>
            </w:tcBorders>
            <w:hideMark/>
          </w:tcPr>
          <w:p w14:paraId="103083AF" w14:textId="77777777" w:rsidR="000F25EC" w:rsidRPr="000F25EC" w:rsidRDefault="000F25EC" w:rsidP="0025391B">
            <w:pPr>
              <w:spacing w:before="240" w:after="120"/>
              <w:ind w:left="283" w:right="-11"/>
              <w:rPr>
                <w:rFonts w:ascii="Verdana" w:hAnsi="Verdana" w:cs="Arial"/>
                <w:spacing w:val="-3"/>
                <w:lang w:eastAsia="es-ES_tradnl"/>
              </w:rPr>
            </w:pPr>
            <w:r w:rsidRPr="000F25EC">
              <w:rPr>
                <w:rFonts w:ascii="Verdana" w:hAnsi="Verdana" w:cs="Arial"/>
                <w:spacing w:val="-3"/>
                <w:lang w:eastAsia="es-ES_tradnl"/>
              </w:rPr>
              <w:t>Certificaciones Calidad/Medioambiente/Accesibilidad.</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3038815B" w14:textId="77777777" w:rsidR="000F25EC" w:rsidRPr="000F25EC" w:rsidRDefault="000F25EC" w:rsidP="0025391B">
            <w:pPr>
              <w:spacing w:before="240" w:after="120"/>
              <w:ind w:right="-11"/>
              <w:jc w:val="center"/>
              <w:rPr>
                <w:rFonts w:ascii="Verdana" w:hAnsi="Verdana" w:cs="Arial"/>
                <w:b/>
                <w:spacing w:val="-3"/>
                <w:lang w:eastAsia="es-ES_tradnl"/>
              </w:rPr>
            </w:pPr>
            <w:r w:rsidRPr="000F25EC">
              <w:rPr>
                <w:rFonts w:ascii="Verdana" w:hAnsi="Verdana" w:cs="Arial"/>
                <w:b/>
                <w:spacing w:val="-3"/>
                <w:lang w:eastAsia="es-ES_tradnl"/>
              </w:rPr>
              <w:t>7</w:t>
            </w:r>
          </w:p>
        </w:tc>
      </w:tr>
      <w:tr w:rsidR="000F25EC" w:rsidRPr="000F25EC" w14:paraId="0D1B2609" w14:textId="77777777" w:rsidTr="0025391B">
        <w:trPr>
          <w:trHeight w:val="188"/>
        </w:trPr>
        <w:tc>
          <w:tcPr>
            <w:tcW w:w="7507" w:type="dxa"/>
            <w:tcBorders>
              <w:top w:val="single" w:sz="4" w:space="0" w:color="auto"/>
              <w:left w:val="single" w:sz="4" w:space="0" w:color="auto"/>
              <w:bottom w:val="single" w:sz="4" w:space="0" w:color="auto"/>
              <w:right w:val="nil"/>
            </w:tcBorders>
            <w:hideMark/>
          </w:tcPr>
          <w:p w14:paraId="307DF005" w14:textId="77777777" w:rsidR="000F25EC" w:rsidRPr="000F25EC" w:rsidRDefault="000F25EC" w:rsidP="0025391B">
            <w:pPr>
              <w:spacing w:before="240" w:after="120"/>
              <w:ind w:left="283" w:right="-11"/>
              <w:rPr>
                <w:rFonts w:ascii="Verdana" w:hAnsi="Verdana" w:cs="Arial"/>
                <w:spacing w:val="-3"/>
                <w:lang w:eastAsia="es-ES_tradnl"/>
              </w:rPr>
            </w:pPr>
            <w:r w:rsidRPr="000F25EC">
              <w:rPr>
                <w:rFonts w:ascii="Verdana" w:hAnsi="Verdana" w:cs="Arial"/>
                <w:spacing w:val="-3"/>
                <w:lang w:eastAsia="es-ES_tradnl"/>
              </w:rPr>
              <w:t>Alcance territorial</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A6DB08E" w14:textId="77777777" w:rsidR="000F25EC" w:rsidRPr="000F25EC" w:rsidRDefault="000F25EC" w:rsidP="0025391B">
            <w:pPr>
              <w:spacing w:before="240" w:after="120"/>
              <w:ind w:right="-11"/>
              <w:jc w:val="center"/>
              <w:rPr>
                <w:rFonts w:ascii="Verdana" w:eastAsia="SymbolMT" w:hAnsi="Verdana" w:cs="Arial"/>
                <w:b/>
                <w:bCs/>
              </w:rPr>
            </w:pPr>
            <w:r w:rsidRPr="000F25EC">
              <w:rPr>
                <w:rFonts w:ascii="Verdana" w:eastAsia="SymbolMT" w:hAnsi="Verdana" w:cs="Arial"/>
                <w:b/>
                <w:bCs/>
              </w:rPr>
              <w:t>4</w:t>
            </w:r>
          </w:p>
        </w:tc>
      </w:tr>
    </w:tbl>
    <w:p w14:paraId="7DDEDDD8" w14:textId="77777777" w:rsidR="003F0A0B" w:rsidRDefault="003F0A0B" w:rsidP="000F25EC">
      <w:pPr>
        <w:spacing w:before="240" w:after="120"/>
        <w:ind w:right="-7"/>
        <w:jc w:val="both"/>
        <w:rPr>
          <w:rFonts w:ascii="Verdana" w:eastAsia="Arial" w:hAnsi="Verdana" w:cs="Arial"/>
          <w:b/>
          <w:u w:val="thick"/>
          <w:lang w:bidi="es-ES"/>
        </w:rPr>
      </w:pPr>
    </w:p>
    <w:p w14:paraId="658ED0B4" w14:textId="0D61D96D" w:rsidR="000F25EC" w:rsidRPr="000F25EC" w:rsidRDefault="000F25EC" w:rsidP="000F25EC">
      <w:pPr>
        <w:spacing w:before="240" w:after="120"/>
        <w:ind w:right="-7"/>
        <w:jc w:val="both"/>
        <w:rPr>
          <w:rFonts w:ascii="Verdana" w:eastAsia="Arial" w:hAnsi="Verdana"/>
          <w:lang w:bidi="es-ES"/>
        </w:rPr>
      </w:pPr>
      <w:r w:rsidRPr="000F25EC">
        <w:rPr>
          <w:rFonts w:ascii="Verdana" w:eastAsia="Arial" w:hAnsi="Verdana" w:cs="Arial"/>
          <w:b/>
          <w:u w:val="thick"/>
          <w:lang w:bidi="es-ES"/>
        </w:rPr>
        <w:lastRenderedPageBreak/>
        <w:t>PRECIO (máx. 20 puntos):</w:t>
      </w:r>
      <w:r w:rsidRPr="000F25EC">
        <w:rPr>
          <w:rFonts w:ascii="Verdana" w:eastAsia="Arial" w:hAnsi="Verdana" w:cs="Arial"/>
          <w:b/>
          <w:lang w:bidi="es-ES"/>
        </w:rPr>
        <w:t xml:space="preserve"> </w:t>
      </w:r>
      <w:r w:rsidRPr="000F25EC">
        <w:rPr>
          <w:rFonts w:ascii="Verdana" w:eastAsia="Arial" w:hAnsi="Verdana" w:cs="Arial"/>
          <w:bCs/>
          <w:lang w:bidi="es-ES"/>
        </w:rPr>
        <w:t xml:space="preserve">En cuanto al criterio económico, </w:t>
      </w:r>
      <w:r w:rsidRPr="000F25EC">
        <w:rPr>
          <w:rFonts w:ascii="Verdana" w:eastAsia="Arial" w:hAnsi="Verdana" w:cs="Arial"/>
          <w:lang w:bidi="es-ES"/>
        </w:rPr>
        <w:t>el sistema de puntuación para las ofertas económicas será el siguiente:</w:t>
      </w:r>
    </w:p>
    <w:p w14:paraId="32E97464" w14:textId="77777777" w:rsidR="000F25EC" w:rsidRPr="000F25EC" w:rsidRDefault="000F25EC" w:rsidP="000F25EC">
      <w:pPr>
        <w:spacing w:before="240" w:after="120"/>
        <w:ind w:right="-7"/>
        <w:rPr>
          <w:rFonts w:ascii="Verdana" w:eastAsia="Arial" w:hAnsi="Verdana"/>
          <w:lang w:bidi="es-ES"/>
        </w:rPr>
      </w:pPr>
      <w:r w:rsidRPr="000F25EC">
        <w:rPr>
          <w:rFonts w:ascii="Verdana" w:eastAsia="Arial" w:hAnsi="Verdana" w:cs="Arial"/>
          <w:u w:val="single"/>
          <w:lang w:bidi="es-ES"/>
        </w:rPr>
        <w:t>A la oferta con mejor precio</w:t>
      </w:r>
      <w:r w:rsidRPr="000F25EC">
        <w:rPr>
          <w:rFonts w:ascii="Verdana" w:eastAsia="Arial" w:hAnsi="Verdana" w:cs="Arial"/>
          <w:lang w:bidi="es-ES"/>
        </w:rPr>
        <w:t xml:space="preserve"> se le asignará la mayor puntuación. Al resto de las ofertas se les aplicarán los puntos que proporcionalmente le correspondan por su diferencia con la mejor oferta de acuerdo con la siguiente fórmula:</w:t>
      </w:r>
    </w:p>
    <w:p w14:paraId="4122E27D" w14:textId="77777777" w:rsidR="000F25EC" w:rsidRPr="000F25EC" w:rsidRDefault="000F25EC" w:rsidP="000F25EC">
      <w:pPr>
        <w:spacing w:before="120" w:after="120"/>
        <w:ind w:right="-7" w:firstLine="720"/>
        <w:jc w:val="both"/>
        <w:rPr>
          <w:rFonts w:ascii="Verdana" w:eastAsia="Arial" w:hAnsi="Verdana" w:cs="Arial"/>
          <w:lang w:bidi="es-ES"/>
        </w:rPr>
      </w:pPr>
      <w:r w:rsidRPr="000F25EC">
        <w:rPr>
          <w:rFonts w:ascii="Verdana" w:eastAsia="Arial" w:hAnsi="Verdana" w:cs="Arial"/>
          <w:lang w:bidi="es-ES"/>
        </w:rPr>
        <w:t xml:space="preserve">PN = (Puntuación máxima) * (1 – (P0n – </w:t>
      </w:r>
      <w:proofErr w:type="spellStart"/>
      <w:r w:rsidRPr="000F25EC">
        <w:rPr>
          <w:rFonts w:ascii="Verdana" w:eastAsia="Arial" w:hAnsi="Verdana" w:cs="Arial"/>
          <w:lang w:bidi="es-ES"/>
        </w:rPr>
        <w:t>Pse</w:t>
      </w:r>
      <w:proofErr w:type="spellEnd"/>
      <w:r w:rsidRPr="000F25EC">
        <w:rPr>
          <w:rFonts w:ascii="Verdana" w:eastAsia="Arial" w:hAnsi="Verdana" w:cs="Arial"/>
          <w:lang w:bidi="es-ES"/>
        </w:rPr>
        <w:t xml:space="preserve">) / PL) </w:t>
      </w:r>
    </w:p>
    <w:p w14:paraId="7257BE28" w14:textId="77777777" w:rsidR="000F25EC" w:rsidRPr="000F25EC" w:rsidRDefault="000F25EC" w:rsidP="000F25EC">
      <w:pPr>
        <w:spacing w:before="120" w:after="120"/>
        <w:ind w:right="-7" w:firstLine="720"/>
        <w:jc w:val="both"/>
        <w:rPr>
          <w:rFonts w:ascii="Verdana" w:eastAsia="Arial" w:hAnsi="Verdana" w:cs="Arial"/>
          <w:lang w:bidi="es-ES"/>
        </w:rPr>
      </w:pPr>
      <w:r w:rsidRPr="000F25EC">
        <w:rPr>
          <w:rFonts w:ascii="Verdana" w:eastAsia="Arial" w:hAnsi="Verdana" w:cs="Arial"/>
          <w:lang w:bidi="es-ES"/>
        </w:rPr>
        <w:t>PN = Puntuación Oferta “n”</w:t>
      </w:r>
    </w:p>
    <w:p w14:paraId="2B270230" w14:textId="77777777" w:rsidR="000F25EC" w:rsidRPr="000F25EC" w:rsidRDefault="000F25EC" w:rsidP="000F25EC">
      <w:pPr>
        <w:spacing w:before="120" w:after="120"/>
        <w:ind w:right="-7" w:firstLine="720"/>
        <w:jc w:val="both"/>
        <w:rPr>
          <w:rFonts w:ascii="Verdana" w:eastAsia="Arial" w:hAnsi="Verdana" w:cs="Arial"/>
          <w:lang w:bidi="es-ES"/>
        </w:rPr>
      </w:pPr>
      <w:proofErr w:type="spellStart"/>
      <w:r w:rsidRPr="000F25EC">
        <w:rPr>
          <w:rFonts w:ascii="Verdana" w:eastAsia="Arial" w:hAnsi="Verdana" w:cs="Arial"/>
          <w:lang w:bidi="es-ES"/>
        </w:rPr>
        <w:t>POn</w:t>
      </w:r>
      <w:proofErr w:type="spellEnd"/>
      <w:r w:rsidRPr="000F25EC">
        <w:rPr>
          <w:rFonts w:ascii="Verdana" w:eastAsia="Arial" w:hAnsi="Verdana" w:cs="Arial"/>
          <w:lang w:bidi="es-ES"/>
        </w:rPr>
        <w:t xml:space="preserve"> = Presupuesto Oferta “n”</w:t>
      </w:r>
    </w:p>
    <w:p w14:paraId="128BB672" w14:textId="77777777" w:rsidR="000F25EC" w:rsidRPr="000F25EC" w:rsidRDefault="000F25EC" w:rsidP="000F25EC">
      <w:pPr>
        <w:spacing w:before="120" w:after="120"/>
        <w:ind w:right="-7" w:firstLine="720"/>
        <w:jc w:val="both"/>
        <w:rPr>
          <w:rFonts w:ascii="Verdana" w:eastAsia="Arial" w:hAnsi="Verdana" w:cs="Arial"/>
          <w:lang w:bidi="es-ES"/>
        </w:rPr>
      </w:pPr>
      <w:proofErr w:type="spellStart"/>
      <w:r w:rsidRPr="000F25EC">
        <w:rPr>
          <w:rFonts w:ascii="Verdana" w:eastAsia="Arial" w:hAnsi="Verdana" w:cs="Arial"/>
          <w:lang w:bidi="es-ES"/>
        </w:rPr>
        <w:t>Pse</w:t>
      </w:r>
      <w:proofErr w:type="spellEnd"/>
      <w:r w:rsidRPr="000F25EC">
        <w:rPr>
          <w:rFonts w:ascii="Verdana" w:eastAsia="Arial" w:hAnsi="Verdana" w:cs="Arial"/>
          <w:lang w:bidi="es-ES"/>
        </w:rPr>
        <w:t xml:space="preserve"> = Presupuesto Oferta más Económica</w:t>
      </w:r>
    </w:p>
    <w:p w14:paraId="14E2E013" w14:textId="77777777" w:rsidR="000F25EC" w:rsidRPr="000F25EC" w:rsidRDefault="000F25EC" w:rsidP="000F25EC">
      <w:pPr>
        <w:spacing w:before="240" w:after="120"/>
        <w:ind w:right="-7" w:firstLine="720"/>
        <w:jc w:val="both"/>
        <w:rPr>
          <w:rFonts w:ascii="Verdana" w:eastAsia="Arial" w:hAnsi="Verdana" w:cs="Arial"/>
          <w:lang w:bidi="es-ES"/>
        </w:rPr>
      </w:pPr>
      <w:r w:rsidRPr="000F25EC">
        <w:rPr>
          <w:rFonts w:ascii="Verdana" w:eastAsia="Arial" w:hAnsi="Verdana" w:cs="Arial"/>
          <w:lang w:bidi="es-ES"/>
        </w:rPr>
        <w:t>PL = Presupuesto de Licitación</w:t>
      </w:r>
    </w:p>
    <w:p w14:paraId="5EBAF644" w14:textId="77777777" w:rsidR="000F25EC" w:rsidRPr="000F25EC" w:rsidRDefault="000F25EC" w:rsidP="000F25EC">
      <w:pPr>
        <w:spacing w:before="240" w:after="120"/>
        <w:ind w:right="-7"/>
        <w:jc w:val="both"/>
        <w:rPr>
          <w:rFonts w:ascii="Verdana" w:eastAsia="Arial" w:hAnsi="Verdana" w:cs="Arial"/>
          <w:lang w:bidi="es-ES"/>
        </w:rPr>
      </w:pPr>
      <w:r w:rsidRPr="000F25EC">
        <w:rPr>
          <w:rFonts w:ascii="Verdana" w:eastAsia="Arial" w:hAnsi="Verdana" w:cs="Arial"/>
          <w:lang w:bidi="es-ES"/>
        </w:rPr>
        <w:t>En cualquier caso, no podrán ser objeto de valoración aquellas ofertas que sean superiores al precio unitario máximo establecido, siendo ello causa de exclusión del procedimiento de contratación.</w:t>
      </w:r>
    </w:p>
    <w:p w14:paraId="21263C88" w14:textId="645FA74B" w:rsidR="003F0A0B" w:rsidRDefault="000F25EC" w:rsidP="000F25EC">
      <w:pPr>
        <w:spacing w:before="240" w:after="120"/>
        <w:ind w:right="-7"/>
        <w:jc w:val="both"/>
        <w:rPr>
          <w:rFonts w:ascii="Verdana" w:eastAsia="Arial" w:hAnsi="Verdana" w:cs="Arial"/>
          <w:lang w:bidi="es-ES"/>
        </w:rPr>
      </w:pPr>
      <w:r w:rsidRPr="000F25EC">
        <w:rPr>
          <w:rFonts w:ascii="Verdana" w:eastAsia="Arial" w:hAnsi="Verdana" w:cs="Arial"/>
          <w:lang w:bidi="es-ES"/>
        </w:rPr>
        <w:t xml:space="preserve">A los efectos de valorar el presente criterio, los licitadores deberán cumplimentar la oferta económica de acuerdo con el </w:t>
      </w:r>
      <w:r w:rsidRPr="000F25EC">
        <w:rPr>
          <w:rFonts w:ascii="Verdana" w:eastAsia="Arial" w:hAnsi="Verdana" w:cs="Arial"/>
          <w:b/>
          <w:bCs/>
          <w:lang w:bidi="es-ES"/>
        </w:rPr>
        <w:t>Anexo III</w:t>
      </w:r>
      <w:r w:rsidRPr="000F25EC">
        <w:rPr>
          <w:rFonts w:ascii="Verdana" w:eastAsia="Arial" w:hAnsi="Verdana" w:cs="Arial"/>
          <w:lang w:bidi="es-ES"/>
        </w:rPr>
        <w:t xml:space="preserve">. </w:t>
      </w:r>
    </w:p>
    <w:p w14:paraId="0EF85CA3" w14:textId="77777777" w:rsidR="006E370D" w:rsidRPr="000F25EC" w:rsidRDefault="006E370D" w:rsidP="000F25EC">
      <w:pPr>
        <w:spacing w:before="240" w:after="120"/>
        <w:ind w:right="-7"/>
        <w:jc w:val="both"/>
        <w:rPr>
          <w:rFonts w:ascii="Verdana" w:eastAsia="Arial" w:hAnsi="Verdana" w:cs="Arial"/>
          <w:lang w:bidi="es-ES"/>
        </w:rPr>
      </w:pPr>
    </w:p>
    <w:p w14:paraId="4BCBFC42" w14:textId="77777777" w:rsidR="000F25EC" w:rsidRPr="000F25EC" w:rsidRDefault="000F25EC" w:rsidP="000F25EC">
      <w:pPr>
        <w:adjustRightInd w:val="0"/>
        <w:contextualSpacing/>
        <w:rPr>
          <w:rFonts w:ascii="Verdana" w:eastAsia="SymbolMT" w:hAnsi="Verdana" w:cs="Arial"/>
        </w:rPr>
      </w:pPr>
      <w:r w:rsidRPr="000F25EC">
        <w:rPr>
          <w:rFonts w:ascii="Verdana" w:eastAsia="SymbolMT" w:hAnsi="Verdana" w:cs="Arial"/>
          <w:b/>
          <w:bCs/>
          <w:u w:val="single"/>
        </w:rPr>
        <w:t>OFERTA DE CERTIFICADOS PROFESIONALES (máx. 15puntos):</w:t>
      </w:r>
      <w:r w:rsidRPr="000F25EC">
        <w:rPr>
          <w:rFonts w:ascii="Verdana" w:eastAsia="SymbolMT" w:hAnsi="Verdana" w:cs="Arial"/>
        </w:rPr>
        <w:t xml:space="preserve"> </w:t>
      </w:r>
    </w:p>
    <w:p w14:paraId="6B995D98" w14:textId="77777777" w:rsidR="000F25EC" w:rsidRPr="000F25EC" w:rsidRDefault="000F25EC" w:rsidP="000F25EC">
      <w:pPr>
        <w:adjustRightInd w:val="0"/>
        <w:contextualSpacing/>
        <w:rPr>
          <w:rFonts w:ascii="Verdana" w:eastAsia="SymbolMT" w:hAnsi="Verdana" w:cs="Arial"/>
        </w:rPr>
      </w:pPr>
    </w:p>
    <w:p w14:paraId="75A88674"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 xml:space="preserve">Se valorará la capacidad de ofrecer al alumnado del programa certificados profesionales de Nivel 1 dentro de los propuestos en el Pliego Técnico u otros que se ajusten a las necesidades del mercado laboral actual. </w:t>
      </w:r>
    </w:p>
    <w:p w14:paraId="5D3B0241" w14:textId="77777777" w:rsidR="000F25EC" w:rsidRPr="000F25EC" w:rsidRDefault="000F25EC" w:rsidP="000F25EC">
      <w:pPr>
        <w:adjustRightInd w:val="0"/>
        <w:contextualSpacing/>
        <w:jc w:val="both"/>
        <w:rPr>
          <w:rFonts w:ascii="Verdana" w:eastAsia="SymbolMT" w:hAnsi="Verdana" w:cs="Arial"/>
        </w:rPr>
      </w:pPr>
    </w:p>
    <w:p w14:paraId="3BD26A08" w14:textId="77777777" w:rsidR="000F25EC" w:rsidRPr="000F25EC" w:rsidRDefault="000F25EC" w:rsidP="000F25EC">
      <w:pPr>
        <w:adjustRightInd w:val="0"/>
        <w:contextualSpacing/>
        <w:jc w:val="both"/>
        <w:rPr>
          <w:rFonts w:ascii="Verdana" w:eastAsia="SymbolMT" w:hAnsi="Verdana" w:cs="Arial"/>
        </w:rPr>
      </w:pPr>
    </w:p>
    <w:p w14:paraId="123A7666"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El indicador para valorar será una relación detallada de los certificados profesionales de Nivel 1 en los que la licitadora esté acreditada y que podría impartir.</w:t>
      </w:r>
    </w:p>
    <w:p w14:paraId="67DCD116" w14:textId="77777777" w:rsidR="000F25EC" w:rsidRPr="000F25EC" w:rsidRDefault="000F25EC" w:rsidP="000F25EC">
      <w:pPr>
        <w:spacing w:before="240" w:after="120"/>
        <w:ind w:right="-7"/>
        <w:jc w:val="both"/>
        <w:rPr>
          <w:rFonts w:ascii="Verdana" w:eastAsia="Arial" w:hAnsi="Verdana" w:cs="Arial"/>
          <w:lang w:bidi="es-ES"/>
        </w:rPr>
      </w:pPr>
      <w:r w:rsidRPr="000F25EC">
        <w:rPr>
          <w:rFonts w:ascii="Verdana" w:eastAsia="Arial" w:hAnsi="Verdana" w:cs="Arial"/>
          <w:u w:val="single"/>
          <w:lang w:bidi="es-ES"/>
        </w:rPr>
        <w:t>A la oferta con más certificados acreditados</w:t>
      </w:r>
      <w:r w:rsidRPr="000F25EC">
        <w:rPr>
          <w:rFonts w:ascii="Verdana" w:eastAsia="Arial" w:hAnsi="Verdana" w:cs="Arial"/>
          <w:lang w:bidi="es-ES"/>
        </w:rPr>
        <w:t xml:space="preserve"> se le asignará la mayor puntuación. Al resto de las ofertas se les aplicarán los puntos de manera proporcional según regla de tres teniendo en cuenta que la puntuación máxima es de </w:t>
      </w:r>
      <w:r w:rsidRPr="000F25EC">
        <w:rPr>
          <w:rFonts w:ascii="Verdana" w:eastAsia="Arial" w:hAnsi="Verdana" w:cs="Arial"/>
          <w:b/>
          <w:lang w:bidi="es-ES"/>
        </w:rPr>
        <w:t>15 puntos</w:t>
      </w:r>
      <w:r w:rsidRPr="000F25EC">
        <w:rPr>
          <w:rFonts w:ascii="Verdana" w:eastAsia="Arial" w:hAnsi="Verdana" w:cs="Arial"/>
          <w:lang w:bidi="es-ES"/>
        </w:rPr>
        <w:t>.</w:t>
      </w:r>
    </w:p>
    <w:p w14:paraId="1D4E3560" w14:textId="77777777" w:rsidR="000F25EC" w:rsidRPr="000F25EC" w:rsidRDefault="000F25EC" w:rsidP="000F25EC">
      <w:pPr>
        <w:adjustRightInd w:val="0"/>
        <w:contextualSpacing/>
        <w:jc w:val="both"/>
        <w:rPr>
          <w:rFonts w:ascii="Verdana" w:eastAsia="SymbolMT" w:hAnsi="Verdana" w:cs="Arial"/>
        </w:rPr>
      </w:pPr>
    </w:p>
    <w:p w14:paraId="5C626B6E"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Esta acreditación asegura que la formación se ajusta a la demanda del mercado de trabajo, incrementando la posibilidad de la empleabilidad y facilitando la inserción laboral de los alumnos.</w:t>
      </w:r>
    </w:p>
    <w:p w14:paraId="3BB052F2" w14:textId="7DCEC7D1" w:rsidR="003F0A0B" w:rsidRPr="003F0A0B" w:rsidRDefault="000F25EC" w:rsidP="000F25EC">
      <w:pPr>
        <w:spacing w:before="240" w:after="120"/>
        <w:ind w:right="-7"/>
        <w:jc w:val="both"/>
        <w:rPr>
          <w:rFonts w:ascii="Verdana" w:eastAsia="Arial" w:hAnsi="Verdana" w:cs="Arial"/>
          <w:lang w:bidi="es-ES"/>
        </w:rPr>
      </w:pPr>
      <w:r w:rsidRPr="000F25EC">
        <w:rPr>
          <w:rFonts w:ascii="Verdana" w:eastAsia="Arial" w:hAnsi="Verdana" w:cs="Arial"/>
          <w:u w:val="single"/>
          <w:lang w:bidi="es-ES"/>
        </w:rPr>
        <w:t xml:space="preserve">A los efectos de valorar el presente criterio, los licitadores deberán cumplimentarlo en el Anexo III </w:t>
      </w:r>
      <w:r w:rsidRPr="000F25EC">
        <w:rPr>
          <w:rFonts w:ascii="Verdana" w:eastAsia="Arial" w:hAnsi="Verdana" w:cs="Arial"/>
          <w:lang w:bidi="es-ES"/>
        </w:rPr>
        <w:t>y adjuntar documentación que lo acredite.</w:t>
      </w:r>
    </w:p>
    <w:p w14:paraId="59656F3C" w14:textId="34F5259A" w:rsidR="000F25EC" w:rsidRPr="000F25EC" w:rsidRDefault="000F25EC" w:rsidP="000F25EC">
      <w:pPr>
        <w:spacing w:before="240" w:after="120"/>
        <w:ind w:right="-7"/>
        <w:jc w:val="both"/>
        <w:rPr>
          <w:rFonts w:ascii="Verdana" w:eastAsia="Arial" w:hAnsi="Verdana" w:cs="Arial"/>
          <w:lang w:bidi="es-ES"/>
        </w:rPr>
      </w:pPr>
      <w:r w:rsidRPr="000F25EC">
        <w:rPr>
          <w:rFonts w:ascii="Verdana" w:eastAsia="SymbolMT" w:hAnsi="Verdana" w:cs="Arial"/>
          <w:b/>
          <w:bCs/>
          <w:u w:val="single"/>
        </w:rPr>
        <w:t>EXPERIENCIA EN PROYECTOS FORMATIVOS CON MIGRANTES (máx. 10 puntos):</w:t>
      </w:r>
    </w:p>
    <w:p w14:paraId="236936B4" w14:textId="77777777" w:rsidR="000F25EC" w:rsidRPr="000F25EC" w:rsidRDefault="000F25EC" w:rsidP="000F25EC">
      <w:pPr>
        <w:adjustRightInd w:val="0"/>
        <w:contextualSpacing/>
        <w:jc w:val="both"/>
        <w:rPr>
          <w:rFonts w:ascii="Verdana" w:eastAsia="SymbolMT" w:hAnsi="Verdana" w:cs="Arial"/>
          <w:b/>
          <w:bCs/>
          <w:u w:val="single"/>
        </w:rPr>
      </w:pPr>
    </w:p>
    <w:p w14:paraId="16644C11"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Se valorará la experiencia del personal docente en actividades relacionadas con formación de migrantes.</w:t>
      </w:r>
    </w:p>
    <w:p w14:paraId="20C6F641" w14:textId="77777777" w:rsidR="000F25EC" w:rsidRPr="000F25EC" w:rsidRDefault="000F25EC" w:rsidP="000F25EC">
      <w:pPr>
        <w:adjustRightInd w:val="0"/>
        <w:contextualSpacing/>
        <w:jc w:val="both"/>
        <w:rPr>
          <w:rFonts w:ascii="Verdana" w:eastAsia="SymbolMT" w:hAnsi="Verdana" w:cs="Arial"/>
        </w:rPr>
      </w:pPr>
    </w:p>
    <w:p w14:paraId="0BE1D96F" w14:textId="77777777" w:rsidR="000F25EC" w:rsidRPr="000F25EC" w:rsidRDefault="000F25EC" w:rsidP="000F25EC">
      <w:pPr>
        <w:adjustRightInd w:val="0"/>
        <w:contextualSpacing/>
        <w:jc w:val="both"/>
        <w:rPr>
          <w:rFonts w:ascii="Verdana" w:eastAsia="SymbolMT" w:hAnsi="Verdana" w:cs="Arial"/>
        </w:rPr>
      </w:pPr>
      <w:proofErr w:type="gramStart"/>
      <w:r w:rsidRPr="000F25EC">
        <w:rPr>
          <w:rFonts w:ascii="Verdana" w:eastAsia="SymbolMT" w:hAnsi="Verdana" w:cs="Arial"/>
        </w:rPr>
        <w:t>El indicador a valorar</w:t>
      </w:r>
      <w:proofErr w:type="gramEnd"/>
      <w:r w:rsidRPr="000F25EC">
        <w:rPr>
          <w:rFonts w:ascii="Verdana" w:eastAsia="SymbolMT" w:hAnsi="Verdana" w:cs="Arial"/>
        </w:rPr>
        <w:t xml:space="preserve"> será la relación de las acciones formativas impartidas por el personal docente adscrito en los últimos tres años a migrantes.</w:t>
      </w:r>
    </w:p>
    <w:p w14:paraId="725F252D" w14:textId="77777777" w:rsidR="000F25EC" w:rsidRPr="000F25EC" w:rsidRDefault="000F25EC" w:rsidP="000F25EC">
      <w:pPr>
        <w:adjustRightInd w:val="0"/>
        <w:contextualSpacing/>
        <w:jc w:val="both"/>
        <w:rPr>
          <w:rFonts w:ascii="Verdana" w:eastAsia="SymbolMT" w:hAnsi="Verdana" w:cs="Arial"/>
        </w:rPr>
      </w:pPr>
    </w:p>
    <w:p w14:paraId="472235D8"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A la oferta con más acciones formativas impartidas a migrantes se le asignará la mayor puntuación. Al resto de las ofertas se les aplicarán los puntos de manera proporcional según regla de tres teniendo en cuenta que la puntuación máxima es de 10 puntos.</w:t>
      </w:r>
    </w:p>
    <w:p w14:paraId="06787B1C" w14:textId="77777777" w:rsidR="000F25EC" w:rsidRPr="000F25EC" w:rsidRDefault="000F25EC" w:rsidP="000F25EC">
      <w:pPr>
        <w:adjustRightInd w:val="0"/>
        <w:contextualSpacing/>
        <w:jc w:val="both"/>
        <w:rPr>
          <w:rFonts w:ascii="Verdana" w:eastAsia="SymbolMT" w:hAnsi="Verdana" w:cs="Arial"/>
        </w:rPr>
      </w:pPr>
    </w:p>
    <w:p w14:paraId="57179A44"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 xml:space="preserve">La experiencia acreditada en la ejecución de acciones formativas a migrantes se valora porque constituye un indicador objetivo de la capacidad técnica y organizativa del licitador para garantizar el correcto desarrollo del contrato. </w:t>
      </w:r>
    </w:p>
    <w:p w14:paraId="3F860C47" w14:textId="77777777" w:rsidR="000F25EC" w:rsidRPr="000F25EC" w:rsidRDefault="000F25EC" w:rsidP="000F25EC">
      <w:pPr>
        <w:adjustRightInd w:val="0"/>
        <w:contextualSpacing/>
        <w:jc w:val="both"/>
        <w:rPr>
          <w:rFonts w:ascii="Verdana" w:eastAsia="SymbolMT" w:hAnsi="Verdana" w:cs="Arial"/>
        </w:rPr>
      </w:pPr>
    </w:p>
    <w:p w14:paraId="1491D703"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Este criterio permite asegurar la calidad metodológica y optimizar los resultados, dado que la experiencia previa aporta conocimiento práctico y buenas prácticas aplicables al programa.</w:t>
      </w:r>
    </w:p>
    <w:p w14:paraId="2C564242" w14:textId="17B9C4D8" w:rsidR="000F25EC" w:rsidRPr="003F0A0B" w:rsidRDefault="000F25EC" w:rsidP="003F0A0B">
      <w:pPr>
        <w:spacing w:before="240" w:after="120"/>
        <w:ind w:right="-7"/>
        <w:jc w:val="both"/>
        <w:rPr>
          <w:rFonts w:ascii="Verdana" w:eastAsia="Arial" w:hAnsi="Verdana" w:cs="Arial"/>
          <w:lang w:bidi="es-ES"/>
        </w:rPr>
      </w:pPr>
      <w:r w:rsidRPr="000F25EC">
        <w:rPr>
          <w:rFonts w:ascii="Verdana" w:eastAsia="SymbolMT" w:hAnsi="Verdana" w:cs="Arial"/>
        </w:rPr>
        <w:t>A los efectos de valorar el presente criterio, los licitadores deberán cumplimentarlo en el Anexo III</w:t>
      </w:r>
      <w:r w:rsidRPr="000F25EC">
        <w:rPr>
          <w:rFonts w:ascii="Verdana" w:eastAsia="Arial" w:hAnsi="Verdana" w:cs="Arial"/>
          <w:lang w:bidi="es-ES"/>
        </w:rPr>
        <w:t xml:space="preserve"> y adjuntar documentación que lo acredite.</w:t>
      </w:r>
    </w:p>
    <w:p w14:paraId="0438A3AA" w14:textId="77777777" w:rsidR="000F25EC" w:rsidRPr="000F25EC" w:rsidRDefault="000F25EC" w:rsidP="000F25EC">
      <w:pPr>
        <w:spacing w:before="240" w:after="120"/>
        <w:ind w:right="-7"/>
        <w:rPr>
          <w:rFonts w:ascii="Verdana" w:eastAsia="Arial" w:hAnsi="Verdana" w:cs="Arial"/>
          <w:lang w:bidi="es-ES"/>
        </w:rPr>
      </w:pPr>
      <w:r w:rsidRPr="000F25EC">
        <w:rPr>
          <w:rFonts w:ascii="Verdana" w:eastAsia="SymbolMT" w:hAnsi="Verdana" w:cs="Arial"/>
          <w:b/>
          <w:bCs/>
          <w:u w:val="single"/>
        </w:rPr>
        <w:t>CERTIFICACIONES CALIDAD/MEDIOAMBIENTE/ACCESIBILIDAD (máx. 7 puntos)</w:t>
      </w:r>
    </w:p>
    <w:p w14:paraId="0BEB6164" w14:textId="77777777" w:rsidR="000F25EC" w:rsidRPr="000F25EC" w:rsidRDefault="000F25EC" w:rsidP="000F25EC">
      <w:pPr>
        <w:adjustRightInd w:val="0"/>
        <w:ind w:left="360"/>
        <w:contextualSpacing/>
        <w:jc w:val="both"/>
        <w:rPr>
          <w:rFonts w:ascii="Verdana" w:eastAsia="SymbolMT" w:hAnsi="Verdana" w:cs="Arial"/>
        </w:rPr>
      </w:pPr>
    </w:p>
    <w:p w14:paraId="6003E862"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Se valorarán las certificaciones,</w:t>
      </w:r>
      <w:r w:rsidRPr="000F25EC">
        <w:rPr>
          <w:rFonts w:ascii="Verdana" w:hAnsi="Verdana"/>
        </w:rPr>
        <w:t xml:space="preserve"> </w:t>
      </w:r>
      <w:r w:rsidRPr="000F25EC">
        <w:rPr>
          <w:rFonts w:ascii="Verdana" w:eastAsia="SymbolMT" w:hAnsi="Verdana" w:cs="Arial"/>
        </w:rPr>
        <w:t>en vigor, de calidad, medioambiental y/o de accesibilidad con las que cuente la licitadora, en las instalaciones destinadas a la formación del alumnado participante (ISO, EFQM, Accesibilidad universal, Medio ambiente…), cuyo alcance incluya específicamente la impartición de formación profesional para el empleo, con la siguiente distribución de la puntuación:</w:t>
      </w:r>
    </w:p>
    <w:p w14:paraId="10F6D424" w14:textId="77777777" w:rsidR="000F25EC" w:rsidRPr="000F25EC" w:rsidRDefault="000F25EC" w:rsidP="000F25EC">
      <w:pPr>
        <w:widowControl/>
        <w:adjustRightInd w:val="0"/>
        <w:spacing w:line="276" w:lineRule="auto"/>
        <w:contextualSpacing/>
        <w:rPr>
          <w:rFonts w:ascii="Verdana" w:eastAsia="SymbolMT" w:hAnsi="Verdana" w:cs="Arial"/>
        </w:rPr>
      </w:pPr>
    </w:p>
    <w:p w14:paraId="68352911" w14:textId="77777777" w:rsidR="000F25EC" w:rsidRPr="000F25EC" w:rsidRDefault="000F25EC" w:rsidP="000F25EC">
      <w:pPr>
        <w:pStyle w:val="Prrafodelista"/>
        <w:widowControl/>
        <w:numPr>
          <w:ilvl w:val="0"/>
          <w:numId w:val="6"/>
        </w:numPr>
        <w:adjustRightInd w:val="0"/>
        <w:spacing w:line="276" w:lineRule="auto"/>
        <w:jc w:val="both"/>
        <w:rPr>
          <w:rFonts w:ascii="Verdana" w:eastAsia="SymbolMT" w:hAnsi="Verdana" w:cs="Arial"/>
          <w:b/>
          <w:bCs/>
        </w:rPr>
      </w:pPr>
      <w:r w:rsidRPr="000F25EC">
        <w:rPr>
          <w:rFonts w:ascii="Verdana" w:eastAsia="SymbolMT" w:hAnsi="Verdana" w:cs="Arial"/>
        </w:rPr>
        <w:t>ISO9001 = 1 punto</w:t>
      </w:r>
    </w:p>
    <w:p w14:paraId="5A754FA9" w14:textId="77777777" w:rsidR="000F25EC" w:rsidRPr="000F25EC" w:rsidRDefault="000F25EC" w:rsidP="000F25EC">
      <w:pPr>
        <w:pStyle w:val="Prrafodelista"/>
        <w:widowControl/>
        <w:numPr>
          <w:ilvl w:val="0"/>
          <w:numId w:val="6"/>
        </w:numPr>
        <w:adjustRightInd w:val="0"/>
        <w:spacing w:line="276" w:lineRule="auto"/>
        <w:jc w:val="both"/>
        <w:rPr>
          <w:rFonts w:ascii="Verdana" w:eastAsia="SymbolMT" w:hAnsi="Verdana" w:cs="Arial"/>
          <w:b/>
          <w:bCs/>
        </w:rPr>
      </w:pPr>
      <w:r w:rsidRPr="000F25EC">
        <w:rPr>
          <w:rFonts w:ascii="Verdana" w:eastAsia="SymbolMT" w:hAnsi="Verdana" w:cs="Arial"/>
        </w:rPr>
        <w:t>EFQM = 1 punto</w:t>
      </w:r>
    </w:p>
    <w:p w14:paraId="617DE21B" w14:textId="77777777" w:rsidR="000F25EC" w:rsidRPr="000F25EC" w:rsidRDefault="000F25EC" w:rsidP="000F25EC">
      <w:pPr>
        <w:pStyle w:val="Prrafodelista"/>
        <w:widowControl/>
        <w:numPr>
          <w:ilvl w:val="0"/>
          <w:numId w:val="6"/>
        </w:numPr>
        <w:adjustRightInd w:val="0"/>
        <w:spacing w:line="276" w:lineRule="auto"/>
        <w:jc w:val="both"/>
        <w:rPr>
          <w:rFonts w:ascii="Verdana" w:eastAsia="SymbolMT" w:hAnsi="Verdana" w:cs="Arial"/>
          <w:b/>
          <w:bCs/>
        </w:rPr>
      </w:pPr>
      <w:r w:rsidRPr="000F25EC">
        <w:rPr>
          <w:rFonts w:ascii="Verdana" w:eastAsia="SymbolMT" w:hAnsi="Verdana" w:cs="Arial"/>
        </w:rPr>
        <w:t>Adhesión a compromisos en Responsabilidad Social Corporativa (RSC) = 1 punto</w:t>
      </w:r>
    </w:p>
    <w:p w14:paraId="35580C3D" w14:textId="77777777" w:rsidR="000F25EC" w:rsidRPr="000F25EC" w:rsidRDefault="000F25EC" w:rsidP="000F25EC">
      <w:pPr>
        <w:pStyle w:val="Prrafodelista"/>
        <w:widowControl/>
        <w:numPr>
          <w:ilvl w:val="0"/>
          <w:numId w:val="6"/>
        </w:numPr>
        <w:adjustRightInd w:val="0"/>
        <w:spacing w:line="276" w:lineRule="auto"/>
        <w:jc w:val="both"/>
        <w:rPr>
          <w:rFonts w:ascii="Verdana" w:eastAsia="SymbolMT" w:hAnsi="Verdana" w:cs="Arial"/>
          <w:b/>
          <w:bCs/>
        </w:rPr>
      </w:pPr>
      <w:r w:rsidRPr="000F25EC">
        <w:rPr>
          <w:rFonts w:ascii="Verdana" w:eastAsia="SymbolMT" w:hAnsi="Verdana" w:cs="Arial"/>
        </w:rPr>
        <w:t>Certificado de Seguridad y Salud en el trabajo = 1 punto</w:t>
      </w:r>
    </w:p>
    <w:p w14:paraId="0DDA3F41" w14:textId="77777777" w:rsidR="000F25EC" w:rsidRPr="000F25EC" w:rsidRDefault="000F25EC" w:rsidP="000F25EC">
      <w:pPr>
        <w:pStyle w:val="Prrafodelista"/>
        <w:widowControl/>
        <w:numPr>
          <w:ilvl w:val="0"/>
          <w:numId w:val="6"/>
        </w:numPr>
        <w:adjustRightInd w:val="0"/>
        <w:spacing w:before="240" w:line="276" w:lineRule="auto"/>
        <w:jc w:val="both"/>
        <w:rPr>
          <w:rFonts w:ascii="Verdana" w:eastAsia="SymbolMT" w:hAnsi="Verdana" w:cs="Arial"/>
        </w:rPr>
      </w:pPr>
      <w:r w:rsidRPr="000F25EC">
        <w:rPr>
          <w:rFonts w:ascii="Verdana" w:eastAsia="SymbolMT" w:hAnsi="Verdana" w:cs="Arial"/>
        </w:rPr>
        <w:t>Distintivo de igualdad en la empresa o planes de igualdad registrados = 1 punto</w:t>
      </w:r>
    </w:p>
    <w:p w14:paraId="08B951D8" w14:textId="77777777" w:rsidR="000F25EC" w:rsidRPr="000F25EC" w:rsidRDefault="000F25EC" w:rsidP="000F25EC">
      <w:pPr>
        <w:pStyle w:val="Prrafodelista"/>
        <w:widowControl/>
        <w:numPr>
          <w:ilvl w:val="0"/>
          <w:numId w:val="6"/>
        </w:numPr>
        <w:adjustRightInd w:val="0"/>
        <w:spacing w:before="240" w:line="276" w:lineRule="auto"/>
        <w:jc w:val="both"/>
        <w:rPr>
          <w:rFonts w:ascii="Verdana" w:eastAsia="SymbolMT" w:hAnsi="Verdana" w:cs="Arial"/>
        </w:rPr>
      </w:pPr>
      <w:r w:rsidRPr="000F25EC">
        <w:rPr>
          <w:rFonts w:ascii="Verdana" w:eastAsia="SymbolMT" w:hAnsi="Verdana" w:cs="Arial"/>
        </w:rPr>
        <w:t xml:space="preserve">Accesibilidad universal emitido por el GOBCAN = 1 punto </w:t>
      </w:r>
    </w:p>
    <w:p w14:paraId="48858BE8" w14:textId="77777777" w:rsidR="000F25EC" w:rsidRPr="000F25EC" w:rsidRDefault="000F25EC" w:rsidP="000F25EC">
      <w:pPr>
        <w:pStyle w:val="Prrafodelista"/>
        <w:widowControl/>
        <w:numPr>
          <w:ilvl w:val="0"/>
          <w:numId w:val="6"/>
        </w:numPr>
        <w:adjustRightInd w:val="0"/>
        <w:spacing w:before="240" w:line="276" w:lineRule="auto"/>
        <w:jc w:val="both"/>
        <w:rPr>
          <w:rFonts w:ascii="Verdana" w:eastAsia="SymbolMT" w:hAnsi="Verdana" w:cs="Arial"/>
        </w:rPr>
      </w:pPr>
      <w:r w:rsidRPr="000F25EC">
        <w:rPr>
          <w:rFonts w:ascii="Verdana" w:eastAsia="SymbolMT" w:hAnsi="Verdana" w:cs="Arial"/>
        </w:rPr>
        <w:t>Medio ambiente (ISO14001) = 1 punto</w:t>
      </w:r>
    </w:p>
    <w:p w14:paraId="46552536" w14:textId="77777777" w:rsidR="000F25EC" w:rsidRPr="000F25EC" w:rsidRDefault="000F25EC" w:rsidP="000F25EC">
      <w:pPr>
        <w:widowControl/>
        <w:adjustRightInd w:val="0"/>
        <w:spacing w:before="240" w:line="276" w:lineRule="auto"/>
        <w:contextualSpacing/>
        <w:jc w:val="both"/>
        <w:rPr>
          <w:rFonts w:ascii="Verdana" w:eastAsia="Arial" w:hAnsi="Verdana" w:cs="Arial"/>
          <w:lang w:bidi="es-ES"/>
        </w:rPr>
      </w:pPr>
      <w:r w:rsidRPr="000F25EC">
        <w:rPr>
          <w:rFonts w:ascii="Verdana" w:eastAsia="Arial" w:hAnsi="Verdana" w:cs="Arial"/>
          <w:lang w:bidi="es-ES"/>
        </w:rPr>
        <w:t>Este criterio de adjudicación guarda relación directa e indirecta con el objeto del contrato, toda vez que la disposición de estas certificaciones permite acreditar que el operador económico aplica y dispone de metodologías, sistemas y medios adecuados que redundan positivamente en el servicio, mejorando la calidad de este.</w:t>
      </w:r>
    </w:p>
    <w:p w14:paraId="4B8171F7" w14:textId="77777777" w:rsidR="000F25EC" w:rsidRPr="000F25EC" w:rsidRDefault="000F25EC" w:rsidP="000F25EC">
      <w:pPr>
        <w:spacing w:before="240" w:after="120"/>
        <w:ind w:right="-7"/>
        <w:jc w:val="both"/>
        <w:rPr>
          <w:rFonts w:ascii="Verdana" w:eastAsia="SymbolMT" w:hAnsi="Verdana" w:cs="Arial"/>
        </w:rPr>
      </w:pPr>
      <w:r w:rsidRPr="000F25EC">
        <w:rPr>
          <w:rFonts w:ascii="Verdana" w:eastAsia="Arial" w:hAnsi="Verdana" w:cs="Arial"/>
          <w:lang w:bidi="es-ES"/>
        </w:rPr>
        <w:t>A los efectos de valorar el presente criterio, los licitadores deberán cumplimentarlo en el Anexo III (modelo de proposición económica y parámetros objetivos) y adjuntar documentación que lo acredite.</w:t>
      </w:r>
    </w:p>
    <w:p w14:paraId="3FFDF968" w14:textId="77777777" w:rsidR="000F25EC" w:rsidRPr="000F25EC" w:rsidRDefault="000F25EC" w:rsidP="000F25EC">
      <w:pPr>
        <w:adjustRightInd w:val="0"/>
        <w:ind w:left="567"/>
        <w:contextualSpacing/>
        <w:jc w:val="both"/>
        <w:rPr>
          <w:rFonts w:ascii="Verdana" w:eastAsia="SymbolMT" w:hAnsi="Verdana" w:cs="Arial"/>
          <w:b/>
          <w:bCs/>
        </w:rPr>
      </w:pPr>
    </w:p>
    <w:p w14:paraId="0D55DB1C"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b/>
          <w:bCs/>
          <w:u w:val="single"/>
        </w:rPr>
        <w:t>ALCANCE TERRITORIAL (máx. 4 puntos)</w:t>
      </w:r>
      <w:r w:rsidRPr="000F25EC">
        <w:rPr>
          <w:rFonts w:ascii="Verdana" w:eastAsia="SymbolMT" w:hAnsi="Verdana" w:cs="Arial"/>
        </w:rPr>
        <w:t xml:space="preserve">. </w:t>
      </w:r>
    </w:p>
    <w:p w14:paraId="31C369DC" w14:textId="77777777" w:rsidR="000F25EC" w:rsidRPr="000F25EC" w:rsidRDefault="000F25EC" w:rsidP="000F25EC">
      <w:pPr>
        <w:adjustRightInd w:val="0"/>
        <w:contextualSpacing/>
        <w:jc w:val="both"/>
        <w:rPr>
          <w:rFonts w:ascii="Verdana" w:eastAsia="SymbolMT" w:hAnsi="Verdana" w:cs="Arial"/>
        </w:rPr>
      </w:pPr>
    </w:p>
    <w:p w14:paraId="30C0E89A"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 xml:space="preserve">Se valorará la capacidad de actuación en la isla de Gran Canaria mediante instalaciones propias, en régimen de alquiler o mediante acuerdos de cesión, debido a que la formación se realizará presencialmente y el alcance ha de ser a nivel insular. </w:t>
      </w:r>
    </w:p>
    <w:p w14:paraId="73A820F4" w14:textId="77777777" w:rsidR="000F25EC" w:rsidRPr="000F25EC" w:rsidRDefault="000F25EC" w:rsidP="000F25EC">
      <w:pPr>
        <w:adjustRightInd w:val="0"/>
        <w:contextualSpacing/>
        <w:jc w:val="both"/>
        <w:rPr>
          <w:rFonts w:ascii="Verdana" w:eastAsia="SymbolMT" w:hAnsi="Verdana" w:cs="Arial"/>
        </w:rPr>
      </w:pPr>
    </w:p>
    <w:p w14:paraId="140515A6"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 xml:space="preserve">Se puntuará según las diferentes zonas de Gran Canaria en las que pueda realizar la actividad. </w:t>
      </w:r>
    </w:p>
    <w:p w14:paraId="221C2F17" w14:textId="77777777" w:rsidR="000F25EC" w:rsidRPr="000F25EC" w:rsidRDefault="000F25EC" w:rsidP="000F25EC">
      <w:pPr>
        <w:adjustRightInd w:val="0"/>
        <w:contextualSpacing/>
        <w:jc w:val="both"/>
        <w:rPr>
          <w:rFonts w:ascii="Verdana" w:eastAsia="SymbolMT" w:hAnsi="Verdana" w:cs="Arial"/>
        </w:rPr>
      </w:pPr>
    </w:p>
    <w:p w14:paraId="2E473829"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b/>
          <w:bCs/>
        </w:rPr>
        <w:t>Hasta 4 puntos</w:t>
      </w:r>
      <w:r w:rsidRPr="000F25EC">
        <w:rPr>
          <w:rFonts w:ascii="Verdana" w:eastAsia="SymbolMT" w:hAnsi="Verdana" w:cs="Arial"/>
        </w:rPr>
        <w:t xml:space="preserve"> distribuidos de la siguiente manera:</w:t>
      </w:r>
    </w:p>
    <w:p w14:paraId="7D423636" w14:textId="77777777" w:rsidR="000F25EC" w:rsidRPr="000F25EC" w:rsidRDefault="000F25EC" w:rsidP="000F25EC">
      <w:pPr>
        <w:adjustRightInd w:val="0"/>
        <w:ind w:left="567"/>
        <w:contextualSpacing/>
        <w:jc w:val="both"/>
        <w:rPr>
          <w:rFonts w:ascii="Verdana" w:eastAsia="SymbolMT" w:hAnsi="Verdana" w:cs="Arial"/>
        </w:rPr>
      </w:pPr>
    </w:p>
    <w:p w14:paraId="7026B418" w14:textId="77777777" w:rsidR="000F25EC" w:rsidRPr="000F25EC" w:rsidRDefault="000F25EC" w:rsidP="000F25EC">
      <w:pPr>
        <w:pStyle w:val="Prrafodelista"/>
        <w:widowControl/>
        <w:numPr>
          <w:ilvl w:val="0"/>
          <w:numId w:val="6"/>
        </w:numPr>
        <w:adjustRightInd w:val="0"/>
        <w:spacing w:line="276" w:lineRule="auto"/>
        <w:jc w:val="both"/>
        <w:rPr>
          <w:rFonts w:ascii="Verdana" w:eastAsia="SymbolMT" w:hAnsi="Verdana" w:cs="Arial"/>
        </w:rPr>
      </w:pPr>
      <w:r w:rsidRPr="000F25EC">
        <w:rPr>
          <w:rFonts w:ascii="Verdana" w:eastAsia="SymbolMT" w:hAnsi="Verdana" w:cs="Arial"/>
        </w:rPr>
        <w:t>Zona capital Las Palmas de Gran Canaria: 1 punto</w:t>
      </w:r>
    </w:p>
    <w:p w14:paraId="17D7EDF0" w14:textId="77777777" w:rsidR="000F25EC" w:rsidRPr="000F25EC" w:rsidRDefault="000F25EC" w:rsidP="000F25EC">
      <w:pPr>
        <w:pStyle w:val="Prrafodelista"/>
        <w:widowControl/>
        <w:adjustRightInd w:val="0"/>
        <w:spacing w:line="276" w:lineRule="auto"/>
        <w:ind w:left="360"/>
        <w:rPr>
          <w:rFonts w:ascii="Verdana" w:eastAsia="SymbolMT" w:hAnsi="Verdana" w:cs="Arial"/>
        </w:rPr>
      </w:pPr>
    </w:p>
    <w:p w14:paraId="51CFD558" w14:textId="77777777" w:rsidR="000F25EC" w:rsidRPr="000F25EC" w:rsidRDefault="000F25EC" w:rsidP="000F25EC">
      <w:pPr>
        <w:pStyle w:val="Prrafodelista"/>
        <w:widowControl/>
        <w:numPr>
          <w:ilvl w:val="0"/>
          <w:numId w:val="6"/>
        </w:numPr>
        <w:adjustRightInd w:val="0"/>
        <w:spacing w:line="276" w:lineRule="auto"/>
        <w:jc w:val="both"/>
        <w:rPr>
          <w:rFonts w:ascii="Verdana" w:eastAsia="SymbolMT" w:hAnsi="Verdana" w:cs="Arial"/>
        </w:rPr>
      </w:pPr>
      <w:r w:rsidRPr="000F25EC">
        <w:rPr>
          <w:rFonts w:ascii="Verdana" w:eastAsia="SymbolMT" w:hAnsi="Verdana" w:cs="Arial"/>
        </w:rPr>
        <w:t xml:space="preserve">Zona norte adicional a Las Palmas de Gran Canaria (Arucas, </w:t>
      </w:r>
      <w:proofErr w:type="spellStart"/>
      <w:r w:rsidRPr="000F25EC">
        <w:rPr>
          <w:rFonts w:ascii="Verdana" w:eastAsia="SymbolMT" w:hAnsi="Verdana" w:cs="Arial"/>
        </w:rPr>
        <w:t>Firgas</w:t>
      </w:r>
      <w:proofErr w:type="spellEnd"/>
      <w:r w:rsidRPr="000F25EC">
        <w:rPr>
          <w:rFonts w:ascii="Verdana" w:eastAsia="SymbolMT" w:hAnsi="Verdana" w:cs="Arial"/>
        </w:rPr>
        <w:t xml:space="preserve">. Moya, Gáldar, Agaete, Teror y Santa Maria de Guia): 1 punto </w:t>
      </w:r>
    </w:p>
    <w:p w14:paraId="2D3883E9" w14:textId="77777777" w:rsidR="000F25EC" w:rsidRPr="000F25EC" w:rsidRDefault="000F25EC" w:rsidP="000F25EC">
      <w:pPr>
        <w:pStyle w:val="Prrafodelista"/>
        <w:widowControl/>
        <w:numPr>
          <w:ilvl w:val="0"/>
          <w:numId w:val="6"/>
        </w:numPr>
        <w:adjustRightInd w:val="0"/>
        <w:spacing w:line="276" w:lineRule="auto"/>
        <w:jc w:val="both"/>
        <w:rPr>
          <w:rFonts w:ascii="Verdana" w:eastAsia="SymbolMT" w:hAnsi="Verdana" w:cs="Arial"/>
        </w:rPr>
      </w:pPr>
      <w:r w:rsidRPr="000F25EC">
        <w:rPr>
          <w:rFonts w:ascii="Verdana" w:eastAsia="SymbolMT" w:hAnsi="Verdana" w:cs="Arial"/>
        </w:rPr>
        <w:t xml:space="preserve">Zona Centro (Tejeda, Artenara, Santa Brigida, San Mateo y </w:t>
      </w:r>
      <w:proofErr w:type="spellStart"/>
      <w:r w:rsidRPr="000F25EC">
        <w:rPr>
          <w:rFonts w:ascii="Verdana" w:eastAsia="SymbolMT" w:hAnsi="Verdana" w:cs="Arial"/>
        </w:rPr>
        <w:t>Valleseco</w:t>
      </w:r>
      <w:proofErr w:type="spellEnd"/>
      <w:r w:rsidRPr="000F25EC">
        <w:rPr>
          <w:rFonts w:ascii="Verdana" w:eastAsia="SymbolMT" w:hAnsi="Verdana" w:cs="Arial"/>
        </w:rPr>
        <w:t xml:space="preserve">): 1 punto </w:t>
      </w:r>
    </w:p>
    <w:p w14:paraId="6C294D8B" w14:textId="77777777" w:rsidR="000F25EC" w:rsidRPr="000F25EC" w:rsidRDefault="000F25EC" w:rsidP="000F25EC">
      <w:pPr>
        <w:pStyle w:val="Prrafodelista"/>
        <w:widowControl/>
        <w:numPr>
          <w:ilvl w:val="0"/>
          <w:numId w:val="6"/>
        </w:numPr>
        <w:adjustRightInd w:val="0"/>
        <w:spacing w:line="276" w:lineRule="auto"/>
        <w:jc w:val="both"/>
        <w:rPr>
          <w:rFonts w:ascii="Verdana" w:eastAsia="SymbolMT" w:hAnsi="Verdana" w:cs="Arial"/>
        </w:rPr>
      </w:pPr>
      <w:r w:rsidRPr="000F25EC">
        <w:rPr>
          <w:rFonts w:ascii="Verdana" w:eastAsia="SymbolMT" w:hAnsi="Verdana" w:cs="Arial"/>
        </w:rPr>
        <w:t>Zona sur (Telde, Ingenio, Agüimes, Santa lucía de Tirajana, Mogán, San Bartolomé de Tirajana y La Aldea): 1 punto</w:t>
      </w:r>
    </w:p>
    <w:p w14:paraId="0790CDC7" w14:textId="77777777" w:rsidR="000F25EC" w:rsidRPr="000F25EC" w:rsidRDefault="000F25EC" w:rsidP="000F25EC">
      <w:pPr>
        <w:adjustRightInd w:val="0"/>
        <w:contextualSpacing/>
        <w:jc w:val="both"/>
        <w:rPr>
          <w:rFonts w:ascii="Verdana" w:eastAsia="SymbolMT" w:hAnsi="Verdana" w:cs="Arial"/>
        </w:rPr>
      </w:pPr>
    </w:p>
    <w:p w14:paraId="5932FD92" w14:textId="77777777" w:rsidR="000F25EC" w:rsidRPr="000F25EC" w:rsidRDefault="000F25EC" w:rsidP="000F25EC">
      <w:pPr>
        <w:adjustRightInd w:val="0"/>
        <w:contextualSpacing/>
        <w:jc w:val="both"/>
        <w:rPr>
          <w:rFonts w:ascii="Verdana" w:eastAsia="SymbolMT" w:hAnsi="Verdana" w:cs="Arial"/>
        </w:rPr>
      </w:pPr>
      <w:r w:rsidRPr="000F25EC">
        <w:rPr>
          <w:rFonts w:ascii="Verdana" w:eastAsia="SymbolMT" w:hAnsi="Verdana" w:cs="Arial"/>
        </w:rPr>
        <w:t>Este criterio asegura que las personas participantes, independientemente de su zona de residencia, puedan acceder a la formación con menor desplazamiento, favoreciendo la igualdad de oportunidades y la eficacia en la ejecución del contrato. La disponibilidad de instalaciones propias, en régimen de alquiler o mediante acuerdos de cesión en distintas localidades demuestra solvencia organizativa y compromiso con la accesibilidad.</w:t>
      </w:r>
    </w:p>
    <w:p w14:paraId="14369F4F" w14:textId="77777777" w:rsidR="000F25EC" w:rsidRPr="000F25EC" w:rsidRDefault="000F25EC" w:rsidP="000F25EC">
      <w:pPr>
        <w:spacing w:before="240" w:after="120"/>
        <w:ind w:right="-7"/>
        <w:jc w:val="both"/>
        <w:rPr>
          <w:rFonts w:ascii="Verdana" w:eastAsia="Arial" w:hAnsi="Verdana" w:cs="Arial"/>
          <w:lang w:bidi="es-ES"/>
        </w:rPr>
      </w:pPr>
      <w:r w:rsidRPr="000F25EC">
        <w:rPr>
          <w:rFonts w:ascii="Verdana" w:eastAsia="Arial" w:hAnsi="Verdana" w:cs="Arial"/>
          <w:lang w:bidi="es-ES"/>
        </w:rPr>
        <w:t>A los efectos de valorar el presente criterio, los licitadores deberán cumplimentarlo en el Anexo III</w:t>
      </w:r>
      <w:r w:rsidRPr="000F25EC">
        <w:rPr>
          <w:rFonts w:ascii="Verdana" w:eastAsia="SymbolMT" w:hAnsi="Verdana" w:cs="Arial"/>
          <w:bCs/>
          <w:lang w:bidi="es-ES"/>
        </w:rPr>
        <w:t xml:space="preserve"> y adjuntar documentación que lo acredite, incluyendo fotografías de las aulas.</w:t>
      </w:r>
    </w:p>
    <w:p w14:paraId="6DCF834C" w14:textId="77777777" w:rsidR="00CD0532" w:rsidRPr="000F25EC" w:rsidRDefault="00CD0532" w:rsidP="00CD0532">
      <w:pPr>
        <w:pStyle w:val="Sinespaciado"/>
        <w:jc w:val="both"/>
        <w:rPr>
          <w:rFonts w:ascii="Verdana" w:hAnsi="Verdana"/>
        </w:rPr>
      </w:pPr>
    </w:p>
    <w:p w14:paraId="359086A9" w14:textId="33DDBFAC" w:rsidR="00CD0532" w:rsidRPr="000F25EC" w:rsidRDefault="00CD0532" w:rsidP="00CD0532">
      <w:pPr>
        <w:pStyle w:val="Sinespaciado"/>
        <w:jc w:val="both"/>
        <w:rPr>
          <w:rFonts w:ascii="Verdana" w:hAnsi="Verdana"/>
          <w:spacing w:val="-2"/>
        </w:rPr>
      </w:pPr>
      <w:r w:rsidRPr="000F25EC">
        <w:rPr>
          <w:rFonts w:ascii="Verdana" w:hAnsi="Verdana"/>
          <w:b/>
        </w:rPr>
        <w:t>Fecha aproximada</w:t>
      </w:r>
      <w:r w:rsidRPr="000F25EC">
        <w:rPr>
          <w:rFonts w:ascii="Verdana" w:hAnsi="Verdana"/>
          <w:b/>
          <w:spacing w:val="-5"/>
        </w:rPr>
        <w:t xml:space="preserve"> </w:t>
      </w:r>
      <w:r w:rsidRPr="000F25EC">
        <w:rPr>
          <w:rFonts w:ascii="Verdana" w:hAnsi="Verdana"/>
          <w:b/>
        </w:rPr>
        <w:t>apertura</w:t>
      </w:r>
      <w:r w:rsidRPr="000F25EC">
        <w:rPr>
          <w:rFonts w:ascii="Verdana" w:hAnsi="Verdana"/>
          <w:b/>
          <w:spacing w:val="-1"/>
        </w:rPr>
        <w:t xml:space="preserve"> </w:t>
      </w:r>
      <w:r w:rsidRPr="000F25EC">
        <w:rPr>
          <w:rFonts w:ascii="Verdana" w:hAnsi="Verdana"/>
          <w:b/>
        </w:rPr>
        <w:t>del</w:t>
      </w:r>
      <w:r w:rsidRPr="000F25EC">
        <w:rPr>
          <w:rFonts w:ascii="Verdana" w:hAnsi="Verdana"/>
          <w:b/>
          <w:spacing w:val="1"/>
        </w:rPr>
        <w:t xml:space="preserve"> </w:t>
      </w:r>
      <w:r w:rsidRPr="000F25EC">
        <w:rPr>
          <w:rFonts w:ascii="Verdana" w:hAnsi="Verdana"/>
          <w:b/>
        </w:rPr>
        <w:t>Sobre</w:t>
      </w:r>
      <w:r w:rsidRPr="000F25EC">
        <w:rPr>
          <w:rFonts w:ascii="Verdana" w:hAnsi="Verdana"/>
          <w:b/>
          <w:spacing w:val="-4"/>
        </w:rPr>
        <w:t xml:space="preserve"> </w:t>
      </w:r>
      <w:r w:rsidRPr="000F25EC">
        <w:rPr>
          <w:rFonts w:ascii="Verdana" w:hAnsi="Verdana"/>
          <w:b/>
        </w:rPr>
        <w:t xml:space="preserve">2: </w:t>
      </w:r>
      <w:r w:rsidRPr="000F25EC">
        <w:rPr>
          <w:rFonts w:ascii="Verdana" w:hAnsi="Verdana"/>
        </w:rPr>
        <w:t>El</w:t>
      </w:r>
      <w:r w:rsidRPr="000F25EC">
        <w:rPr>
          <w:rFonts w:ascii="Verdana" w:hAnsi="Verdana"/>
          <w:spacing w:val="-3"/>
        </w:rPr>
        <w:t xml:space="preserve"> </w:t>
      </w:r>
      <w:r w:rsidRPr="000F25EC">
        <w:rPr>
          <w:rFonts w:ascii="Verdana" w:hAnsi="Verdana"/>
        </w:rPr>
        <w:t>día</w:t>
      </w:r>
      <w:r w:rsidRPr="000F25EC">
        <w:rPr>
          <w:rFonts w:ascii="Verdana" w:hAnsi="Verdana"/>
          <w:spacing w:val="-2"/>
        </w:rPr>
        <w:t xml:space="preserve"> </w:t>
      </w:r>
      <w:r w:rsidR="003B096B">
        <w:rPr>
          <w:rFonts w:ascii="Verdana" w:hAnsi="Verdana"/>
          <w:spacing w:val="-2"/>
        </w:rPr>
        <w:t xml:space="preserve">25 </w:t>
      </w:r>
      <w:r w:rsidRPr="000F25EC">
        <w:rPr>
          <w:rFonts w:ascii="Verdana" w:hAnsi="Verdana"/>
        </w:rPr>
        <w:t>de</w:t>
      </w:r>
      <w:r w:rsidRPr="000F25EC">
        <w:rPr>
          <w:rFonts w:ascii="Verdana" w:hAnsi="Verdana"/>
          <w:spacing w:val="-4"/>
        </w:rPr>
        <w:t xml:space="preserve"> </w:t>
      </w:r>
      <w:r w:rsidR="003B096B">
        <w:rPr>
          <w:rFonts w:ascii="Verdana" w:hAnsi="Verdana"/>
          <w:spacing w:val="-4"/>
        </w:rPr>
        <w:t>marzo</w:t>
      </w:r>
      <w:r w:rsidRPr="000F25EC">
        <w:rPr>
          <w:rFonts w:ascii="Verdana" w:hAnsi="Verdana"/>
          <w:spacing w:val="-2"/>
        </w:rPr>
        <w:t xml:space="preserve"> </w:t>
      </w:r>
      <w:r w:rsidRPr="000F25EC">
        <w:rPr>
          <w:rFonts w:ascii="Verdana" w:hAnsi="Verdana"/>
        </w:rPr>
        <w:t>de</w:t>
      </w:r>
      <w:r w:rsidRPr="000F25EC">
        <w:rPr>
          <w:rFonts w:ascii="Verdana" w:hAnsi="Verdana"/>
          <w:spacing w:val="-7"/>
        </w:rPr>
        <w:t xml:space="preserve"> </w:t>
      </w:r>
      <w:r w:rsidRPr="000F25EC">
        <w:rPr>
          <w:rFonts w:ascii="Verdana" w:hAnsi="Verdana"/>
          <w:spacing w:val="-2"/>
        </w:rPr>
        <w:t>2026.</w:t>
      </w:r>
    </w:p>
    <w:p w14:paraId="4D7C2FB5" w14:textId="77777777" w:rsidR="00E13878" w:rsidRPr="000F25EC" w:rsidRDefault="00E13878" w:rsidP="00CD0532">
      <w:pPr>
        <w:pStyle w:val="Sinespaciado"/>
        <w:jc w:val="both"/>
        <w:rPr>
          <w:rFonts w:ascii="Verdana" w:hAnsi="Verdana"/>
        </w:rPr>
      </w:pPr>
    </w:p>
    <w:p w14:paraId="32B1661F" w14:textId="77777777" w:rsidR="00D9059F" w:rsidRDefault="00CD0532" w:rsidP="00CD0532">
      <w:pPr>
        <w:pStyle w:val="Sinespaciado"/>
        <w:jc w:val="both"/>
        <w:rPr>
          <w:rFonts w:ascii="Verdana" w:hAnsi="Verdana"/>
        </w:rPr>
      </w:pPr>
      <w:r w:rsidRPr="000F25EC">
        <w:rPr>
          <w:rFonts w:ascii="Verdana" w:hAnsi="Verdana"/>
          <w:b/>
        </w:rPr>
        <w:t>Responsable</w:t>
      </w:r>
      <w:r w:rsidRPr="000F25EC">
        <w:rPr>
          <w:rFonts w:ascii="Verdana" w:hAnsi="Verdana"/>
          <w:b/>
          <w:spacing w:val="-6"/>
        </w:rPr>
        <w:t xml:space="preserve"> </w:t>
      </w:r>
      <w:r w:rsidRPr="000F25EC">
        <w:rPr>
          <w:rFonts w:ascii="Verdana" w:hAnsi="Verdana"/>
          <w:b/>
        </w:rPr>
        <w:t>de</w:t>
      </w:r>
      <w:r w:rsidRPr="000F25EC">
        <w:rPr>
          <w:rFonts w:ascii="Verdana" w:hAnsi="Verdana"/>
          <w:b/>
          <w:spacing w:val="-8"/>
        </w:rPr>
        <w:t xml:space="preserve"> </w:t>
      </w:r>
      <w:r w:rsidRPr="000F25EC">
        <w:rPr>
          <w:rFonts w:ascii="Verdana" w:hAnsi="Verdana"/>
          <w:b/>
        </w:rPr>
        <w:t>contratación:</w:t>
      </w:r>
      <w:r w:rsidRPr="000F25EC">
        <w:rPr>
          <w:rFonts w:ascii="Verdana" w:hAnsi="Verdana"/>
          <w:b/>
          <w:spacing w:val="-3"/>
        </w:rPr>
        <w:t xml:space="preserve"> </w:t>
      </w:r>
      <w:r w:rsidRPr="000F25EC">
        <w:rPr>
          <w:rFonts w:ascii="Verdana" w:hAnsi="Verdana"/>
        </w:rPr>
        <w:t>D</w:t>
      </w:r>
      <w:r w:rsidR="00D9059F">
        <w:rPr>
          <w:rFonts w:ascii="Verdana" w:hAnsi="Verdana"/>
        </w:rPr>
        <w:t xml:space="preserve">ña. </w:t>
      </w:r>
      <w:r w:rsidRPr="000F25EC">
        <w:rPr>
          <w:rFonts w:ascii="Verdana" w:hAnsi="Verdana"/>
        </w:rPr>
        <w:t>Pilar</w:t>
      </w:r>
      <w:r w:rsidRPr="000F25EC">
        <w:rPr>
          <w:rFonts w:ascii="Verdana" w:hAnsi="Verdana"/>
          <w:spacing w:val="-5"/>
        </w:rPr>
        <w:t xml:space="preserve"> </w:t>
      </w:r>
      <w:r w:rsidRPr="000F25EC">
        <w:rPr>
          <w:rFonts w:ascii="Verdana" w:hAnsi="Verdana"/>
        </w:rPr>
        <w:t>Alcaide</w:t>
      </w:r>
      <w:r w:rsidRPr="000F25EC">
        <w:rPr>
          <w:rFonts w:ascii="Verdana" w:hAnsi="Verdana"/>
          <w:spacing w:val="-6"/>
        </w:rPr>
        <w:t xml:space="preserve"> </w:t>
      </w:r>
      <w:r w:rsidRPr="000F25EC">
        <w:rPr>
          <w:rFonts w:ascii="Verdana" w:hAnsi="Verdana"/>
        </w:rPr>
        <w:t xml:space="preserve">Azcona </w:t>
      </w:r>
    </w:p>
    <w:p w14:paraId="048AE0DB" w14:textId="33648790" w:rsidR="00CD0532" w:rsidRPr="000F25EC" w:rsidRDefault="00CD0532" w:rsidP="00CD0532">
      <w:pPr>
        <w:pStyle w:val="Sinespaciado"/>
        <w:jc w:val="both"/>
        <w:rPr>
          <w:rFonts w:ascii="Verdana" w:hAnsi="Verdana"/>
        </w:rPr>
      </w:pPr>
      <w:r w:rsidRPr="000F25EC">
        <w:rPr>
          <w:rFonts w:ascii="Verdana" w:hAnsi="Verdana"/>
        </w:rPr>
        <w:t>Teléfono 928390390</w:t>
      </w:r>
    </w:p>
    <w:p w14:paraId="5EE0F4C5" w14:textId="77777777" w:rsidR="00CD0532" w:rsidRPr="000F25EC" w:rsidRDefault="00CD0532" w:rsidP="00CD0532">
      <w:pPr>
        <w:pStyle w:val="Sinespaciado"/>
        <w:jc w:val="both"/>
        <w:rPr>
          <w:rFonts w:ascii="Verdana" w:hAnsi="Verdana"/>
          <w:b/>
        </w:rPr>
      </w:pPr>
    </w:p>
    <w:p w14:paraId="771B00C8" w14:textId="77777777" w:rsidR="00CD0532" w:rsidRPr="000F25EC" w:rsidRDefault="00CD0532" w:rsidP="00CD0532">
      <w:pPr>
        <w:pStyle w:val="Sinespaciado"/>
        <w:jc w:val="both"/>
        <w:rPr>
          <w:rFonts w:ascii="Verdana" w:hAnsi="Verdana"/>
        </w:rPr>
      </w:pPr>
      <w:r w:rsidRPr="000F25EC">
        <w:rPr>
          <w:rFonts w:ascii="Verdana" w:hAnsi="Verdana"/>
          <w:b/>
        </w:rPr>
        <w:t>Consultas</w:t>
      </w:r>
      <w:r w:rsidRPr="000F25EC">
        <w:rPr>
          <w:rFonts w:ascii="Verdana" w:hAnsi="Verdana"/>
          <w:b/>
          <w:spacing w:val="-7"/>
        </w:rPr>
        <w:t xml:space="preserve"> </w:t>
      </w:r>
      <w:r w:rsidRPr="000F25EC">
        <w:rPr>
          <w:rFonts w:ascii="Verdana" w:hAnsi="Verdana"/>
          <w:b/>
        </w:rPr>
        <w:t>de</w:t>
      </w:r>
      <w:r w:rsidRPr="000F25EC">
        <w:rPr>
          <w:rFonts w:ascii="Verdana" w:hAnsi="Verdana"/>
          <w:b/>
          <w:spacing w:val="-8"/>
        </w:rPr>
        <w:t xml:space="preserve"> </w:t>
      </w:r>
      <w:r w:rsidRPr="000F25EC">
        <w:rPr>
          <w:rFonts w:ascii="Verdana" w:hAnsi="Verdana"/>
          <w:b/>
        </w:rPr>
        <w:t>los</w:t>
      </w:r>
      <w:r w:rsidRPr="000F25EC">
        <w:rPr>
          <w:rFonts w:ascii="Verdana" w:hAnsi="Verdana"/>
          <w:b/>
          <w:spacing w:val="-9"/>
        </w:rPr>
        <w:t xml:space="preserve"> </w:t>
      </w:r>
      <w:r w:rsidRPr="000F25EC">
        <w:rPr>
          <w:rFonts w:ascii="Verdana" w:hAnsi="Verdana"/>
          <w:b/>
        </w:rPr>
        <w:t>licitadores</w:t>
      </w:r>
      <w:r w:rsidRPr="000F25EC">
        <w:rPr>
          <w:rFonts w:ascii="Verdana" w:hAnsi="Verdana"/>
        </w:rPr>
        <w:t>:</w:t>
      </w:r>
      <w:r w:rsidRPr="000F25EC">
        <w:rPr>
          <w:rFonts w:ascii="Verdana" w:hAnsi="Verdana"/>
          <w:spacing w:val="-3"/>
        </w:rPr>
        <w:t xml:space="preserve"> </w:t>
      </w:r>
      <w:r w:rsidRPr="000F25EC">
        <w:rPr>
          <w:rFonts w:ascii="Verdana" w:hAnsi="Verdana"/>
        </w:rPr>
        <w:t>Al</w:t>
      </w:r>
      <w:r w:rsidRPr="000F25EC">
        <w:rPr>
          <w:rFonts w:ascii="Verdana" w:hAnsi="Verdana"/>
          <w:spacing w:val="-7"/>
        </w:rPr>
        <w:t xml:space="preserve"> </w:t>
      </w:r>
      <w:r w:rsidRPr="000F25EC">
        <w:rPr>
          <w:rFonts w:ascii="Verdana" w:hAnsi="Verdana"/>
        </w:rPr>
        <w:t>correo</w:t>
      </w:r>
      <w:r w:rsidRPr="000F25EC">
        <w:rPr>
          <w:rFonts w:ascii="Verdana" w:hAnsi="Verdana"/>
          <w:spacing w:val="-5"/>
        </w:rPr>
        <w:t xml:space="preserve"> </w:t>
      </w:r>
      <w:r w:rsidRPr="000F25EC">
        <w:rPr>
          <w:rFonts w:ascii="Verdana" w:hAnsi="Verdana"/>
        </w:rPr>
        <w:t>electrónico:</w:t>
      </w:r>
      <w:r w:rsidRPr="000F25EC">
        <w:rPr>
          <w:rFonts w:ascii="Verdana" w:hAnsi="Verdana"/>
          <w:spacing w:val="-2"/>
        </w:rPr>
        <w:t xml:space="preserve"> </w:t>
      </w:r>
      <w:hyperlink r:id="rId7" w:history="1">
        <w:r w:rsidRPr="000F25EC">
          <w:rPr>
            <w:rStyle w:val="Hipervnculo"/>
            <w:rFonts w:ascii="Verdana" w:hAnsi="Verdana" w:cs="Arial"/>
            <w:color w:val="auto"/>
            <w:spacing w:val="-2"/>
            <w:u w:val="none"/>
          </w:rPr>
          <w:t>contratacion@camaragc.es</w:t>
        </w:r>
      </w:hyperlink>
    </w:p>
    <w:p w14:paraId="6A4F77D0" w14:textId="77777777" w:rsidR="00545149" w:rsidRPr="000F25EC" w:rsidRDefault="00545149" w:rsidP="00CD0532">
      <w:pPr>
        <w:pStyle w:val="Sinespaciado"/>
        <w:jc w:val="both"/>
        <w:rPr>
          <w:rFonts w:ascii="Verdana" w:hAnsi="Verdana"/>
        </w:rPr>
      </w:pPr>
    </w:p>
    <w:sectPr w:rsidR="00545149" w:rsidRPr="000F25E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8DA3" w14:textId="77777777" w:rsidR="003251D3" w:rsidRDefault="003251D3" w:rsidP="00CE1AF5">
      <w:r>
        <w:separator/>
      </w:r>
    </w:p>
  </w:endnote>
  <w:endnote w:type="continuationSeparator" w:id="0">
    <w:p w14:paraId="6D10AC0C" w14:textId="77777777" w:rsidR="003251D3" w:rsidRDefault="003251D3" w:rsidP="00CE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FBA5" w14:textId="77777777" w:rsidR="003251D3" w:rsidRDefault="003251D3" w:rsidP="00CE1AF5">
      <w:r>
        <w:separator/>
      </w:r>
    </w:p>
  </w:footnote>
  <w:footnote w:type="continuationSeparator" w:id="0">
    <w:p w14:paraId="7905C1BD" w14:textId="77777777" w:rsidR="003251D3" w:rsidRDefault="003251D3" w:rsidP="00CE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7AA" w14:textId="19137C61" w:rsidR="00CE1AF5" w:rsidRDefault="00CE1AF5">
    <w:pPr>
      <w:pStyle w:val="Encabezado"/>
    </w:pPr>
    <w:r w:rsidRPr="003E717D">
      <w:rPr>
        <w:noProof/>
      </w:rPr>
      <w:drawing>
        <wp:anchor distT="0" distB="0" distL="114300" distR="114300" simplePos="0" relativeHeight="251659264" behindDoc="0" locked="0" layoutInCell="1" allowOverlap="1" wp14:anchorId="1B975C7F" wp14:editId="6DF85184">
          <wp:simplePos x="0" y="0"/>
          <wp:positionH relativeFrom="margin">
            <wp:align>left</wp:align>
          </wp:positionH>
          <wp:positionV relativeFrom="paragraph">
            <wp:posOffset>-57785</wp:posOffset>
          </wp:positionV>
          <wp:extent cx="1409700" cy="501015"/>
          <wp:effectExtent l="0" t="0" r="0" b="0"/>
          <wp:wrapSquare wrapText="bothSides"/>
          <wp:docPr id="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01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68B"/>
    <w:multiLevelType w:val="hybridMultilevel"/>
    <w:tmpl w:val="D0841930"/>
    <w:lvl w:ilvl="0" w:tplc="0C405DF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8B4003A"/>
    <w:multiLevelType w:val="hybridMultilevel"/>
    <w:tmpl w:val="84ECEA68"/>
    <w:lvl w:ilvl="0" w:tplc="AC0CF132">
      <w:numFmt w:val="bullet"/>
      <w:lvlText w:val=""/>
      <w:lvlJc w:val="left"/>
      <w:pPr>
        <w:ind w:left="431" w:hanging="360"/>
      </w:pPr>
      <w:rPr>
        <w:rFonts w:ascii="Symbol" w:eastAsia="Symbol" w:hAnsi="Symbol" w:cs="Symbol" w:hint="default"/>
        <w:b w:val="0"/>
        <w:bCs w:val="0"/>
        <w:i w:val="0"/>
        <w:iCs w:val="0"/>
        <w:spacing w:val="0"/>
        <w:w w:val="100"/>
        <w:sz w:val="22"/>
        <w:szCs w:val="22"/>
        <w:lang w:val="es-ES" w:eastAsia="en-US" w:bidi="ar-SA"/>
      </w:rPr>
    </w:lvl>
    <w:lvl w:ilvl="1" w:tplc="B9BC0F1E">
      <w:numFmt w:val="bullet"/>
      <w:lvlText w:val="•"/>
      <w:lvlJc w:val="left"/>
      <w:pPr>
        <w:ind w:left="1317" w:hanging="360"/>
      </w:pPr>
      <w:rPr>
        <w:lang w:val="es-ES" w:eastAsia="en-US" w:bidi="ar-SA"/>
      </w:rPr>
    </w:lvl>
    <w:lvl w:ilvl="2" w:tplc="6712B6BC">
      <w:numFmt w:val="bullet"/>
      <w:lvlText w:val="•"/>
      <w:lvlJc w:val="left"/>
      <w:pPr>
        <w:ind w:left="2195" w:hanging="360"/>
      </w:pPr>
      <w:rPr>
        <w:lang w:val="es-ES" w:eastAsia="en-US" w:bidi="ar-SA"/>
      </w:rPr>
    </w:lvl>
    <w:lvl w:ilvl="3" w:tplc="E40097D6">
      <w:numFmt w:val="bullet"/>
      <w:lvlText w:val="•"/>
      <w:lvlJc w:val="left"/>
      <w:pPr>
        <w:ind w:left="3073" w:hanging="360"/>
      </w:pPr>
      <w:rPr>
        <w:lang w:val="es-ES" w:eastAsia="en-US" w:bidi="ar-SA"/>
      </w:rPr>
    </w:lvl>
    <w:lvl w:ilvl="4" w:tplc="89447C82">
      <w:numFmt w:val="bullet"/>
      <w:lvlText w:val="•"/>
      <w:lvlJc w:val="left"/>
      <w:pPr>
        <w:ind w:left="3950" w:hanging="360"/>
      </w:pPr>
      <w:rPr>
        <w:lang w:val="es-ES" w:eastAsia="en-US" w:bidi="ar-SA"/>
      </w:rPr>
    </w:lvl>
    <w:lvl w:ilvl="5" w:tplc="1D20C830">
      <w:numFmt w:val="bullet"/>
      <w:lvlText w:val="•"/>
      <w:lvlJc w:val="left"/>
      <w:pPr>
        <w:ind w:left="4828" w:hanging="360"/>
      </w:pPr>
      <w:rPr>
        <w:lang w:val="es-ES" w:eastAsia="en-US" w:bidi="ar-SA"/>
      </w:rPr>
    </w:lvl>
    <w:lvl w:ilvl="6" w:tplc="620E3418">
      <w:numFmt w:val="bullet"/>
      <w:lvlText w:val="•"/>
      <w:lvlJc w:val="left"/>
      <w:pPr>
        <w:ind w:left="5706" w:hanging="360"/>
      </w:pPr>
      <w:rPr>
        <w:lang w:val="es-ES" w:eastAsia="en-US" w:bidi="ar-SA"/>
      </w:rPr>
    </w:lvl>
    <w:lvl w:ilvl="7" w:tplc="E9AE80E2">
      <w:numFmt w:val="bullet"/>
      <w:lvlText w:val="•"/>
      <w:lvlJc w:val="left"/>
      <w:pPr>
        <w:ind w:left="6583" w:hanging="360"/>
      </w:pPr>
      <w:rPr>
        <w:lang w:val="es-ES" w:eastAsia="en-US" w:bidi="ar-SA"/>
      </w:rPr>
    </w:lvl>
    <w:lvl w:ilvl="8" w:tplc="D770A600">
      <w:numFmt w:val="bullet"/>
      <w:lvlText w:val="•"/>
      <w:lvlJc w:val="left"/>
      <w:pPr>
        <w:ind w:left="7461" w:hanging="360"/>
      </w:pPr>
      <w:rPr>
        <w:lang w:val="es-ES" w:eastAsia="en-US" w:bidi="ar-SA"/>
      </w:rPr>
    </w:lvl>
  </w:abstractNum>
  <w:abstractNum w:abstractNumId="2" w15:restartNumberingAfterBreak="0">
    <w:nsid w:val="1BA25E7F"/>
    <w:multiLevelType w:val="hybridMultilevel"/>
    <w:tmpl w:val="DBEC7A5E"/>
    <w:lvl w:ilvl="0" w:tplc="D7B24BF6">
      <w:numFmt w:val="bullet"/>
      <w:lvlText w:val="-"/>
      <w:lvlJc w:val="left"/>
      <w:pPr>
        <w:ind w:left="284" w:hanging="137"/>
      </w:pPr>
      <w:rPr>
        <w:rFonts w:ascii="Arial MT" w:eastAsia="Arial MT" w:hAnsi="Arial MT" w:cs="Arial MT" w:hint="default"/>
        <w:b w:val="0"/>
        <w:bCs w:val="0"/>
        <w:i w:val="0"/>
        <w:iCs w:val="0"/>
        <w:spacing w:val="0"/>
        <w:w w:val="100"/>
        <w:sz w:val="22"/>
        <w:szCs w:val="22"/>
        <w:lang w:val="es-ES" w:eastAsia="en-US" w:bidi="ar-SA"/>
      </w:rPr>
    </w:lvl>
    <w:lvl w:ilvl="1" w:tplc="9474D090">
      <w:numFmt w:val="bullet"/>
      <w:lvlText w:val="•"/>
      <w:lvlJc w:val="left"/>
      <w:pPr>
        <w:ind w:left="1173" w:hanging="137"/>
      </w:pPr>
      <w:rPr>
        <w:lang w:val="es-ES" w:eastAsia="en-US" w:bidi="ar-SA"/>
      </w:rPr>
    </w:lvl>
    <w:lvl w:ilvl="2" w:tplc="B9846CEA">
      <w:numFmt w:val="bullet"/>
      <w:lvlText w:val="•"/>
      <w:lvlJc w:val="left"/>
      <w:pPr>
        <w:ind w:left="2067" w:hanging="137"/>
      </w:pPr>
      <w:rPr>
        <w:lang w:val="es-ES" w:eastAsia="en-US" w:bidi="ar-SA"/>
      </w:rPr>
    </w:lvl>
    <w:lvl w:ilvl="3" w:tplc="AB045790">
      <w:numFmt w:val="bullet"/>
      <w:lvlText w:val="•"/>
      <w:lvlJc w:val="left"/>
      <w:pPr>
        <w:ind w:left="2961" w:hanging="137"/>
      </w:pPr>
      <w:rPr>
        <w:lang w:val="es-ES" w:eastAsia="en-US" w:bidi="ar-SA"/>
      </w:rPr>
    </w:lvl>
    <w:lvl w:ilvl="4" w:tplc="8188C164">
      <w:numFmt w:val="bullet"/>
      <w:lvlText w:val="•"/>
      <w:lvlJc w:val="left"/>
      <w:pPr>
        <w:ind w:left="3854" w:hanging="137"/>
      </w:pPr>
      <w:rPr>
        <w:lang w:val="es-ES" w:eastAsia="en-US" w:bidi="ar-SA"/>
      </w:rPr>
    </w:lvl>
    <w:lvl w:ilvl="5" w:tplc="B154545A">
      <w:numFmt w:val="bullet"/>
      <w:lvlText w:val="•"/>
      <w:lvlJc w:val="left"/>
      <w:pPr>
        <w:ind w:left="4748" w:hanging="137"/>
      </w:pPr>
      <w:rPr>
        <w:lang w:val="es-ES" w:eastAsia="en-US" w:bidi="ar-SA"/>
      </w:rPr>
    </w:lvl>
    <w:lvl w:ilvl="6" w:tplc="77903ECE">
      <w:numFmt w:val="bullet"/>
      <w:lvlText w:val="•"/>
      <w:lvlJc w:val="left"/>
      <w:pPr>
        <w:ind w:left="5642" w:hanging="137"/>
      </w:pPr>
      <w:rPr>
        <w:lang w:val="es-ES" w:eastAsia="en-US" w:bidi="ar-SA"/>
      </w:rPr>
    </w:lvl>
    <w:lvl w:ilvl="7" w:tplc="C6B6AAC6">
      <w:numFmt w:val="bullet"/>
      <w:lvlText w:val="•"/>
      <w:lvlJc w:val="left"/>
      <w:pPr>
        <w:ind w:left="6535" w:hanging="137"/>
      </w:pPr>
      <w:rPr>
        <w:lang w:val="es-ES" w:eastAsia="en-US" w:bidi="ar-SA"/>
      </w:rPr>
    </w:lvl>
    <w:lvl w:ilvl="8" w:tplc="E9C0024A">
      <w:numFmt w:val="bullet"/>
      <w:lvlText w:val="•"/>
      <w:lvlJc w:val="left"/>
      <w:pPr>
        <w:ind w:left="7429" w:hanging="137"/>
      </w:pPr>
      <w:rPr>
        <w:lang w:val="es-ES" w:eastAsia="en-US" w:bidi="ar-SA"/>
      </w:rPr>
    </w:lvl>
  </w:abstractNum>
  <w:abstractNum w:abstractNumId="3" w15:restartNumberingAfterBreak="0">
    <w:nsid w:val="359977B7"/>
    <w:multiLevelType w:val="hybridMultilevel"/>
    <w:tmpl w:val="9CC60124"/>
    <w:lvl w:ilvl="0" w:tplc="D4E27010">
      <w:numFmt w:val="bullet"/>
      <w:lvlText w:val="-"/>
      <w:lvlJc w:val="left"/>
      <w:pPr>
        <w:ind w:left="786" w:hanging="360"/>
      </w:pPr>
      <w:rPr>
        <w:rFonts w:ascii="Century Gothic" w:eastAsia="Times New Roman" w:hAnsi="Century Gothic" w:cs="Aria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4" w15:restartNumberingAfterBreak="0">
    <w:nsid w:val="48BF08E0"/>
    <w:multiLevelType w:val="hybridMultilevel"/>
    <w:tmpl w:val="7E96E3DE"/>
    <w:lvl w:ilvl="0" w:tplc="DB3407D0">
      <w:numFmt w:val="bullet"/>
      <w:lvlText w:val="-"/>
      <w:lvlJc w:val="left"/>
      <w:pPr>
        <w:ind w:left="360" w:hanging="360"/>
      </w:pPr>
      <w:rPr>
        <w:rFonts w:ascii="Helvetica" w:eastAsiaTheme="minorEastAsia" w:hAnsi="Helvetica" w:cs="Helvetica" w:hint="default"/>
      </w:rPr>
    </w:lvl>
    <w:lvl w:ilvl="1" w:tplc="04090003">
      <w:start w:val="1"/>
      <w:numFmt w:val="bullet"/>
      <w:lvlText w:val="o"/>
      <w:lvlJc w:val="left"/>
      <w:pPr>
        <w:ind w:left="740" w:hanging="360"/>
      </w:pPr>
      <w:rPr>
        <w:rFonts w:ascii="Courier New" w:hAnsi="Courier New" w:cs="Courier New" w:hint="default"/>
      </w:rPr>
    </w:lvl>
    <w:lvl w:ilvl="2" w:tplc="04090005">
      <w:start w:val="1"/>
      <w:numFmt w:val="bullet"/>
      <w:lvlText w:val=""/>
      <w:lvlJc w:val="left"/>
      <w:pPr>
        <w:ind w:left="1460" w:hanging="360"/>
      </w:pPr>
      <w:rPr>
        <w:rFonts w:ascii="Wingdings" w:hAnsi="Wingdings" w:hint="default"/>
      </w:rPr>
    </w:lvl>
    <w:lvl w:ilvl="3" w:tplc="04090001">
      <w:start w:val="1"/>
      <w:numFmt w:val="bullet"/>
      <w:lvlText w:val=""/>
      <w:lvlJc w:val="left"/>
      <w:pPr>
        <w:ind w:left="2180" w:hanging="360"/>
      </w:pPr>
      <w:rPr>
        <w:rFonts w:ascii="Symbol" w:hAnsi="Symbol" w:hint="default"/>
      </w:rPr>
    </w:lvl>
    <w:lvl w:ilvl="4" w:tplc="04090003">
      <w:start w:val="1"/>
      <w:numFmt w:val="bullet"/>
      <w:lvlText w:val="o"/>
      <w:lvlJc w:val="left"/>
      <w:pPr>
        <w:ind w:left="2900" w:hanging="360"/>
      </w:pPr>
      <w:rPr>
        <w:rFonts w:ascii="Courier New" w:hAnsi="Courier New" w:cs="Courier New" w:hint="default"/>
      </w:rPr>
    </w:lvl>
    <w:lvl w:ilvl="5" w:tplc="04090005">
      <w:start w:val="1"/>
      <w:numFmt w:val="bullet"/>
      <w:lvlText w:val=""/>
      <w:lvlJc w:val="left"/>
      <w:pPr>
        <w:ind w:left="3620" w:hanging="360"/>
      </w:pPr>
      <w:rPr>
        <w:rFonts w:ascii="Wingdings" w:hAnsi="Wingdings" w:hint="default"/>
      </w:rPr>
    </w:lvl>
    <w:lvl w:ilvl="6" w:tplc="04090001">
      <w:start w:val="1"/>
      <w:numFmt w:val="bullet"/>
      <w:lvlText w:val=""/>
      <w:lvlJc w:val="left"/>
      <w:pPr>
        <w:ind w:left="4340" w:hanging="360"/>
      </w:pPr>
      <w:rPr>
        <w:rFonts w:ascii="Symbol" w:hAnsi="Symbol" w:hint="default"/>
      </w:rPr>
    </w:lvl>
    <w:lvl w:ilvl="7" w:tplc="04090003">
      <w:start w:val="1"/>
      <w:numFmt w:val="bullet"/>
      <w:lvlText w:val="o"/>
      <w:lvlJc w:val="left"/>
      <w:pPr>
        <w:ind w:left="5060" w:hanging="360"/>
      </w:pPr>
      <w:rPr>
        <w:rFonts w:ascii="Courier New" w:hAnsi="Courier New" w:cs="Courier New" w:hint="default"/>
      </w:rPr>
    </w:lvl>
    <w:lvl w:ilvl="8" w:tplc="04090005">
      <w:start w:val="1"/>
      <w:numFmt w:val="bullet"/>
      <w:lvlText w:val=""/>
      <w:lvlJc w:val="left"/>
      <w:pPr>
        <w:ind w:left="5780" w:hanging="360"/>
      </w:pPr>
      <w:rPr>
        <w:rFonts w:ascii="Wingdings" w:hAnsi="Wingdings" w:hint="default"/>
      </w:rPr>
    </w:lvl>
  </w:abstractNum>
  <w:abstractNum w:abstractNumId="5" w15:restartNumberingAfterBreak="0">
    <w:nsid w:val="65C61B33"/>
    <w:multiLevelType w:val="hybridMultilevel"/>
    <w:tmpl w:val="6D74772A"/>
    <w:lvl w:ilvl="0" w:tplc="F2A41252">
      <w:numFmt w:val="bullet"/>
      <w:lvlText w:val="-"/>
      <w:lvlJc w:val="left"/>
      <w:pPr>
        <w:ind w:left="867" w:hanging="360"/>
      </w:pPr>
      <w:rPr>
        <w:rFonts w:ascii="Arial" w:eastAsia="Arial" w:hAnsi="Arial" w:cs="Arial" w:hint="default"/>
        <w:b/>
        <w:bCs/>
        <w:i w:val="0"/>
        <w:iCs w:val="0"/>
        <w:spacing w:val="0"/>
        <w:w w:val="99"/>
        <w:sz w:val="22"/>
        <w:szCs w:val="22"/>
        <w:lang w:val="es-ES" w:eastAsia="en-US" w:bidi="ar-SA"/>
      </w:rPr>
    </w:lvl>
    <w:lvl w:ilvl="1" w:tplc="2812953A">
      <w:numFmt w:val="bullet"/>
      <w:lvlText w:val="•"/>
      <w:lvlJc w:val="left"/>
      <w:pPr>
        <w:ind w:left="1695" w:hanging="360"/>
      </w:pPr>
      <w:rPr>
        <w:lang w:val="es-ES" w:eastAsia="en-US" w:bidi="ar-SA"/>
      </w:rPr>
    </w:lvl>
    <w:lvl w:ilvl="2" w:tplc="566A74A8">
      <w:numFmt w:val="bullet"/>
      <w:lvlText w:val="•"/>
      <w:lvlJc w:val="left"/>
      <w:pPr>
        <w:ind w:left="2531" w:hanging="360"/>
      </w:pPr>
      <w:rPr>
        <w:lang w:val="es-ES" w:eastAsia="en-US" w:bidi="ar-SA"/>
      </w:rPr>
    </w:lvl>
    <w:lvl w:ilvl="3" w:tplc="B4AE2316">
      <w:numFmt w:val="bullet"/>
      <w:lvlText w:val="•"/>
      <w:lvlJc w:val="left"/>
      <w:pPr>
        <w:ind w:left="3367" w:hanging="360"/>
      </w:pPr>
      <w:rPr>
        <w:lang w:val="es-ES" w:eastAsia="en-US" w:bidi="ar-SA"/>
      </w:rPr>
    </w:lvl>
    <w:lvl w:ilvl="4" w:tplc="6BC85808">
      <w:numFmt w:val="bullet"/>
      <w:lvlText w:val="•"/>
      <w:lvlJc w:val="left"/>
      <w:pPr>
        <w:ind w:left="4202" w:hanging="360"/>
      </w:pPr>
      <w:rPr>
        <w:lang w:val="es-ES" w:eastAsia="en-US" w:bidi="ar-SA"/>
      </w:rPr>
    </w:lvl>
    <w:lvl w:ilvl="5" w:tplc="95822086">
      <w:numFmt w:val="bullet"/>
      <w:lvlText w:val="•"/>
      <w:lvlJc w:val="left"/>
      <w:pPr>
        <w:ind w:left="5038" w:hanging="360"/>
      </w:pPr>
      <w:rPr>
        <w:lang w:val="es-ES" w:eastAsia="en-US" w:bidi="ar-SA"/>
      </w:rPr>
    </w:lvl>
    <w:lvl w:ilvl="6" w:tplc="30FEFD0C">
      <w:numFmt w:val="bullet"/>
      <w:lvlText w:val="•"/>
      <w:lvlJc w:val="left"/>
      <w:pPr>
        <w:ind w:left="5874" w:hanging="360"/>
      </w:pPr>
      <w:rPr>
        <w:lang w:val="es-ES" w:eastAsia="en-US" w:bidi="ar-SA"/>
      </w:rPr>
    </w:lvl>
    <w:lvl w:ilvl="7" w:tplc="386AA2B6">
      <w:numFmt w:val="bullet"/>
      <w:lvlText w:val="•"/>
      <w:lvlJc w:val="left"/>
      <w:pPr>
        <w:ind w:left="6709" w:hanging="360"/>
      </w:pPr>
      <w:rPr>
        <w:lang w:val="es-ES" w:eastAsia="en-US" w:bidi="ar-SA"/>
      </w:rPr>
    </w:lvl>
    <w:lvl w:ilvl="8" w:tplc="8A8CBCA6">
      <w:numFmt w:val="bullet"/>
      <w:lvlText w:val="•"/>
      <w:lvlJc w:val="left"/>
      <w:pPr>
        <w:ind w:left="7545" w:hanging="360"/>
      </w:pPr>
      <w:rPr>
        <w:lang w:val="es-ES" w:eastAsia="en-US" w:bidi="ar-SA"/>
      </w:rPr>
    </w:lvl>
  </w:abstractNum>
  <w:num w:numId="1" w16cid:durableId="1233200517">
    <w:abstractNumId w:val="1"/>
  </w:num>
  <w:num w:numId="2" w16cid:durableId="1925411359">
    <w:abstractNumId w:val="2"/>
  </w:num>
  <w:num w:numId="3" w16cid:durableId="184364092">
    <w:abstractNumId w:val="5"/>
  </w:num>
  <w:num w:numId="4" w16cid:durableId="1602564362">
    <w:abstractNumId w:val="3"/>
  </w:num>
  <w:num w:numId="5" w16cid:durableId="810901743">
    <w:abstractNumId w:val="0"/>
  </w:num>
  <w:num w:numId="6" w16cid:durableId="586574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0C"/>
    <w:rsid w:val="00055F76"/>
    <w:rsid w:val="000F25EC"/>
    <w:rsid w:val="00130A8E"/>
    <w:rsid w:val="003251D3"/>
    <w:rsid w:val="003B096B"/>
    <w:rsid w:val="003B32A7"/>
    <w:rsid w:val="003F0A0B"/>
    <w:rsid w:val="004B1E89"/>
    <w:rsid w:val="00545149"/>
    <w:rsid w:val="0056250B"/>
    <w:rsid w:val="00630C15"/>
    <w:rsid w:val="00685F74"/>
    <w:rsid w:val="006A7E0E"/>
    <w:rsid w:val="006E370D"/>
    <w:rsid w:val="007E5383"/>
    <w:rsid w:val="00824A2C"/>
    <w:rsid w:val="0089681A"/>
    <w:rsid w:val="00935C10"/>
    <w:rsid w:val="009A7CEA"/>
    <w:rsid w:val="009E69E0"/>
    <w:rsid w:val="00A967D3"/>
    <w:rsid w:val="00AE5601"/>
    <w:rsid w:val="00B4750C"/>
    <w:rsid w:val="00CD0532"/>
    <w:rsid w:val="00CE1AF5"/>
    <w:rsid w:val="00D9059F"/>
    <w:rsid w:val="00DA0E0F"/>
    <w:rsid w:val="00E13878"/>
    <w:rsid w:val="00E71F35"/>
    <w:rsid w:val="00F126B6"/>
    <w:rsid w:val="00F6410D"/>
    <w:rsid w:val="00F815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0CB9"/>
  <w15:chartTrackingRefBased/>
  <w15:docId w15:val="{7D5A2B2C-2A78-40E8-958A-536F16B3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15"/>
    <w:pPr>
      <w:widowControl w:val="0"/>
      <w:autoSpaceDE w:val="0"/>
      <w:autoSpaceDN w:val="0"/>
      <w:spacing w:after="0" w:line="240" w:lineRule="auto"/>
    </w:pPr>
    <w:rPr>
      <w:rFonts w:ascii="Arial MT" w:eastAsia="Arial MT" w:hAnsi="Arial MT" w:cs="Arial MT"/>
      <w:kern w:val="0"/>
      <w14:ligatures w14:val="none"/>
    </w:rPr>
  </w:style>
  <w:style w:type="paragraph" w:styleId="Ttulo1">
    <w:name w:val="heading 1"/>
    <w:basedOn w:val="Normal"/>
    <w:next w:val="Normal"/>
    <w:link w:val="Ttulo1Car"/>
    <w:uiPriority w:val="9"/>
    <w:qFormat/>
    <w:rsid w:val="00B47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7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75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75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75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75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75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75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750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75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75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75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75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75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75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75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75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750C"/>
    <w:rPr>
      <w:rFonts w:eastAsiaTheme="majorEastAsia" w:cstheme="majorBidi"/>
      <w:color w:val="272727" w:themeColor="text1" w:themeTint="D8"/>
    </w:rPr>
  </w:style>
  <w:style w:type="paragraph" w:styleId="Ttulo">
    <w:name w:val="Title"/>
    <w:basedOn w:val="Normal"/>
    <w:next w:val="Normal"/>
    <w:link w:val="TtuloCar"/>
    <w:uiPriority w:val="10"/>
    <w:qFormat/>
    <w:rsid w:val="00B4750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75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75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75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750C"/>
    <w:pPr>
      <w:spacing w:before="160"/>
      <w:jc w:val="center"/>
    </w:pPr>
    <w:rPr>
      <w:i/>
      <w:iCs/>
      <w:color w:val="404040" w:themeColor="text1" w:themeTint="BF"/>
    </w:rPr>
  </w:style>
  <w:style w:type="character" w:customStyle="1" w:styleId="CitaCar">
    <w:name w:val="Cita Car"/>
    <w:basedOn w:val="Fuentedeprrafopredeter"/>
    <w:link w:val="Cita"/>
    <w:uiPriority w:val="29"/>
    <w:rsid w:val="00B4750C"/>
    <w:rPr>
      <w:i/>
      <w:iCs/>
      <w:color w:val="404040" w:themeColor="text1" w:themeTint="BF"/>
    </w:rPr>
  </w:style>
  <w:style w:type="paragraph" w:styleId="Prrafodelista">
    <w:name w:val="List Paragraph"/>
    <w:aliases w:val="List Paragraph Char Char,b1,Viñeta Atos"/>
    <w:basedOn w:val="Normal"/>
    <w:link w:val="PrrafodelistaCar"/>
    <w:uiPriority w:val="34"/>
    <w:qFormat/>
    <w:rsid w:val="00B4750C"/>
    <w:pPr>
      <w:ind w:left="720"/>
      <w:contextualSpacing/>
    </w:pPr>
  </w:style>
  <w:style w:type="character" w:styleId="nfasisintenso">
    <w:name w:val="Intense Emphasis"/>
    <w:basedOn w:val="Fuentedeprrafopredeter"/>
    <w:uiPriority w:val="21"/>
    <w:qFormat/>
    <w:rsid w:val="00B4750C"/>
    <w:rPr>
      <w:i/>
      <w:iCs/>
      <w:color w:val="0F4761" w:themeColor="accent1" w:themeShade="BF"/>
    </w:rPr>
  </w:style>
  <w:style w:type="paragraph" w:styleId="Citadestacada">
    <w:name w:val="Intense Quote"/>
    <w:basedOn w:val="Normal"/>
    <w:next w:val="Normal"/>
    <w:link w:val="CitadestacadaCar"/>
    <w:uiPriority w:val="30"/>
    <w:qFormat/>
    <w:rsid w:val="00B47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750C"/>
    <w:rPr>
      <w:i/>
      <w:iCs/>
      <w:color w:val="0F4761" w:themeColor="accent1" w:themeShade="BF"/>
    </w:rPr>
  </w:style>
  <w:style w:type="character" w:styleId="Referenciaintensa">
    <w:name w:val="Intense Reference"/>
    <w:basedOn w:val="Fuentedeprrafopredeter"/>
    <w:uiPriority w:val="32"/>
    <w:qFormat/>
    <w:rsid w:val="00B4750C"/>
    <w:rPr>
      <w:b/>
      <w:bCs/>
      <w:smallCaps/>
      <w:color w:val="0F4761" w:themeColor="accent1" w:themeShade="BF"/>
      <w:spacing w:val="5"/>
    </w:rPr>
  </w:style>
  <w:style w:type="paragraph" w:styleId="Textoindependiente">
    <w:name w:val="Body Text"/>
    <w:basedOn w:val="Normal"/>
    <w:link w:val="TextoindependienteCar"/>
    <w:uiPriority w:val="1"/>
    <w:semiHidden/>
    <w:unhideWhenUsed/>
    <w:qFormat/>
    <w:rsid w:val="00CD0532"/>
  </w:style>
  <w:style w:type="character" w:customStyle="1" w:styleId="TextoindependienteCar">
    <w:name w:val="Texto independiente Car"/>
    <w:basedOn w:val="Fuentedeprrafopredeter"/>
    <w:link w:val="Textoindependiente"/>
    <w:uiPriority w:val="1"/>
    <w:semiHidden/>
    <w:rsid w:val="00CD0532"/>
    <w:rPr>
      <w:rFonts w:ascii="Arial MT" w:eastAsia="Arial MT" w:hAnsi="Arial MT" w:cs="Arial MT"/>
      <w:kern w:val="0"/>
      <w14:ligatures w14:val="none"/>
    </w:rPr>
  </w:style>
  <w:style w:type="paragraph" w:customStyle="1" w:styleId="TableParagraph">
    <w:name w:val="Table Paragraph"/>
    <w:basedOn w:val="Normal"/>
    <w:uiPriority w:val="1"/>
    <w:qFormat/>
    <w:rsid w:val="00CD0532"/>
    <w:pPr>
      <w:spacing w:before="50"/>
    </w:pPr>
    <w:rPr>
      <w:rFonts w:ascii="Arial" w:eastAsia="Arial" w:hAnsi="Arial" w:cs="Arial"/>
    </w:rPr>
  </w:style>
  <w:style w:type="table" w:customStyle="1" w:styleId="TableNormal">
    <w:name w:val="Table Normal"/>
    <w:uiPriority w:val="2"/>
    <w:semiHidden/>
    <w:qFormat/>
    <w:rsid w:val="00CD0532"/>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Hipervnculo">
    <w:name w:val="Hyperlink"/>
    <w:basedOn w:val="Fuentedeprrafopredeter"/>
    <w:uiPriority w:val="99"/>
    <w:semiHidden/>
    <w:unhideWhenUsed/>
    <w:rsid w:val="00CD0532"/>
    <w:rPr>
      <w:color w:val="0000FF"/>
      <w:u w:val="single"/>
    </w:rPr>
  </w:style>
  <w:style w:type="paragraph" w:styleId="Sinespaciado">
    <w:name w:val="No Spacing"/>
    <w:uiPriority w:val="1"/>
    <w:qFormat/>
    <w:rsid w:val="00CD0532"/>
    <w:pPr>
      <w:widowControl w:val="0"/>
      <w:autoSpaceDE w:val="0"/>
      <w:autoSpaceDN w:val="0"/>
      <w:spacing w:after="0" w:line="240" w:lineRule="auto"/>
    </w:pPr>
    <w:rPr>
      <w:rFonts w:ascii="Arial MT" w:eastAsia="Arial MT" w:hAnsi="Arial MT" w:cs="Arial MT"/>
      <w:kern w:val="0"/>
      <w14:ligatures w14:val="none"/>
    </w:rPr>
  </w:style>
  <w:style w:type="table" w:styleId="Tablaconcuadrcula">
    <w:name w:val="Table Grid"/>
    <w:basedOn w:val="Tablanormal"/>
    <w:uiPriority w:val="39"/>
    <w:rsid w:val="00055F76"/>
    <w:pPr>
      <w:widowControl w:val="0"/>
      <w:autoSpaceDE w:val="0"/>
      <w:autoSpaceDN w:val="0"/>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055F76"/>
    <w:pPr>
      <w:suppressAutoHyphens/>
      <w:autoSpaceDN w:val="0"/>
      <w:spacing w:after="0" w:line="240" w:lineRule="auto"/>
      <w:textAlignment w:val="baseline"/>
    </w:pPr>
    <w:rPr>
      <w:rFonts w:ascii="Times New Roman" w:eastAsia="Times New Roman" w:hAnsi="Times New Roman" w:cs="Times New Roman"/>
      <w:kern w:val="3"/>
      <w:sz w:val="28"/>
      <w:szCs w:val="20"/>
      <w:lang w:eastAsia="zh-CN"/>
      <w14:ligatures w14:val="none"/>
    </w:rPr>
  </w:style>
  <w:style w:type="paragraph" w:customStyle="1" w:styleId="Cuerpo">
    <w:name w:val="Cuerpo"/>
    <w:rsid w:val="00055F76"/>
    <w:pPr>
      <w:spacing w:after="0" w:line="240" w:lineRule="auto"/>
    </w:pPr>
    <w:rPr>
      <w:rFonts w:ascii="Calibri" w:eastAsia="Calibri" w:hAnsi="Calibri" w:cs="Calibri"/>
      <w:color w:val="000000"/>
      <w:kern w:val="0"/>
      <w:sz w:val="24"/>
      <w:szCs w:val="24"/>
      <w:u w:color="000000"/>
      <w:lang w:eastAsia="es-ES"/>
      <w14:ligatures w14:val="none"/>
    </w:rPr>
  </w:style>
  <w:style w:type="paragraph" w:customStyle="1" w:styleId="PoromisinA">
    <w:name w:val="Por omisión A"/>
    <w:rsid w:val="00055F76"/>
    <w:pPr>
      <w:spacing w:after="0" w:line="240" w:lineRule="auto"/>
    </w:pPr>
    <w:rPr>
      <w:rFonts w:ascii="Helvetica" w:eastAsia="Arial Unicode MS" w:hAnsi="Arial Unicode MS" w:cs="Arial Unicode MS"/>
      <w:color w:val="000000"/>
      <w:kern w:val="0"/>
      <w:u w:color="000000"/>
      <w:lang w:val="es-ES_tradnl" w:eastAsia="es-ES"/>
      <w14:ligatures w14:val="none"/>
    </w:rPr>
  </w:style>
  <w:style w:type="paragraph" w:styleId="Sangradetextonormal">
    <w:name w:val="Body Text Indent"/>
    <w:basedOn w:val="Normal"/>
    <w:link w:val="SangradetextonormalCar"/>
    <w:uiPriority w:val="99"/>
    <w:semiHidden/>
    <w:unhideWhenUsed/>
    <w:rsid w:val="007E5383"/>
    <w:pPr>
      <w:spacing w:after="120"/>
      <w:ind w:left="283"/>
    </w:pPr>
    <w:rPr>
      <w:rFonts w:ascii="Verdana" w:eastAsia="Verdana" w:hAnsi="Verdana" w:cs="Verdana"/>
    </w:rPr>
  </w:style>
  <w:style w:type="character" w:customStyle="1" w:styleId="SangradetextonormalCar">
    <w:name w:val="Sangría de texto normal Car"/>
    <w:basedOn w:val="Fuentedeprrafopredeter"/>
    <w:link w:val="Sangradetextonormal"/>
    <w:uiPriority w:val="99"/>
    <w:semiHidden/>
    <w:rsid w:val="007E5383"/>
    <w:rPr>
      <w:rFonts w:ascii="Verdana" w:eastAsia="Verdana" w:hAnsi="Verdana" w:cs="Verdana"/>
      <w:kern w:val="0"/>
      <w14:ligatures w14:val="none"/>
    </w:rPr>
  </w:style>
  <w:style w:type="character" w:customStyle="1" w:styleId="PrrafodelistaCar">
    <w:name w:val="Párrafo de lista Car"/>
    <w:aliases w:val="List Paragraph Char Char Car,b1 Car,Viñeta Atos Car"/>
    <w:basedOn w:val="Fuentedeprrafopredeter"/>
    <w:link w:val="Prrafodelista"/>
    <w:uiPriority w:val="34"/>
    <w:locked/>
    <w:rsid w:val="007E5383"/>
    <w:rPr>
      <w:rFonts w:ascii="Arial MT" w:eastAsia="Arial MT" w:hAnsi="Arial MT" w:cs="Arial MT"/>
      <w:kern w:val="0"/>
      <w14:ligatures w14:val="none"/>
    </w:rPr>
  </w:style>
  <w:style w:type="paragraph" w:customStyle="1" w:styleId="Style1">
    <w:name w:val="Style 1"/>
    <w:rsid w:val="007E5383"/>
    <w:pPr>
      <w:widowControl w:val="0"/>
      <w:spacing w:after="0" w:line="240" w:lineRule="auto"/>
    </w:pPr>
    <w:rPr>
      <w:rFonts w:ascii="Times New Roman" w:eastAsia="Arial Unicode MS" w:hAnsi="Times New Roman" w:cs="Arial Unicode MS"/>
      <w:color w:val="000000"/>
      <w:kern w:val="0"/>
      <w:sz w:val="20"/>
      <w:szCs w:val="20"/>
      <w:u w:color="000000"/>
      <w:lang w:val="es-ES_tradnl" w:eastAsia="es-ES"/>
      <w14:ligatures w14:val="none"/>
    </w:rPr>
  </w:style>
  <w:style w:type="character" w:customStyle="1" w:styleId="Ninguno">
    <w:name w:val="Ninguno"/>
    <w:rsid w:val="007E5383"/>
  </w:style>
  <w:style w:type="table" w:customStyle="1" w:styleId="TableNormal1">
    <w:name w:val="Table Normal1"/>
    <w:rsid w:val="007E5383"/>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 w:type="paragraph" w:styleId="Encabezado">
    <w:name w:val="header"/>
    <w:basedOn w:val="Normal"/>
    <w:link w:val="EncabezadoCar"/>
    <w:uiPriority w:val="99"/>
    <w:unhideWhenUsed/>
    <w:rsid w:val="00CE1AF5"/>
    <w:pPr>
      <w:tabs>
        <w:tab w:val="center" w:pos="4252"/>
        <w:tab w:val="right" w:pos="8504"/>
      </w:tabs>
    </w:pPr>
  </w:style>
  <w:style w:type="character" w:customStyle="1" w:styleId="EncabezadoCar">
    <w:name w:val="Encabezado Car"/>
    <w:basedOn w:val="Fuentedeprrafopredeter"/>
    <w:link w:val="Encabezado"/>
    <w:uiPriority w:val="99"/>
    <w:rsid w:val="00CE1AF5"/>
    <w:rPr>
      <w:rFonts w:ascii="Arial MT" w:eastAsia="Arial MT" w:hAnsi="Arial MT" w:cs="Arial MT"/>
      <w:kern w:val="0"/>
      <w14:ligatures w14:val="none"/>
    </w:rPr>
  </w:style>
  <w:style w:type="paragraph" w:styleId="Piedepgina">
    <w:name w:val="footer"/>
    <w:basedOn w:val="Normal"/>
    <w:link w:val="PiedepginaCar"/>
    <w:uiPriority w:val="99"/>
    <w:unhideWhenUsed/>
    <w:rsid w:val="00CE1AF5"/>
    <w:pPr>
      <w:tabs>
        <w:tab w:val="center" w:pos="4252"/>
        <w:tab w:val="right" w:pos="8504"/>
      </w:tabs>
    </w:pPr>
  </w:style>
  <w:style w:type="character" w:customStyle="1" w:styleId="PiedepginaCar">
    <w:name w:val="Pie de página Car"/>
    <w:basedOn w:val="Fuentedeprrafopredeter"/>
    <w:link w:val="Piedepgina"/>
    <w:uiPriority w:val="99"/>
    <w:rsid w:val="00CE1AF5"/>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atacion@camarag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2548</Words>
  <Characters>14020</Characters>
  <Application>Microsoft Office Word</Application>
  <DocSecurity>0</DocSecurity>
  <Lines>116</Lines>
  <Paragraphs>33</Paragraphs>
  <ScaleCrop>false</ScaleCrop>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Ramírez Barbosa</dc:creator>
  <cp:keywords/>
  <dc:description/>
  <cp:lastModifiedBy>Laura Ramírez Barbosa</cp:lastModifiedBy>
  <cp:revision>27</cp:revision>
  <dcterms:created xsi:type="dcterms:W3CDTF">2026-02-02T10:32:00Z</dcterms:created>
  <dcterms:modified xsi:type="dcterms:W3CDTF">2026-03-04T08:31:00Z</dcterms:modified>
</cp:coreProperties>
</file>