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8695" w14:textId="6A2AF558" w:rsidR="009F694F" w:rsidRPr="00230E0A" w:rsidRDefault="000F4B11" w:rsidP="009F694F">
      <w:pPr>
        <w:pStyle w:val="Sinespaciado"/>
        <w:jc w:val="both"/>
        <w:rPr>
          <w:rFonts w:ascii="Verdana" w:hAnsi="Verdana"/>
          <w:b/>
          <w:bCs/>
          <w:sz w:val="22"/>
          <w:szCs w:val="22"/>
          <w:lang w:val="es-ES"/>
        </w:rPr>
      </w:pPr>
      <w:r w:rsidRPr="0048438F">
        <w:rPr>
          <w:rFonts w:ascii="Verdana" w:hAnsi="Verdana" w:cs="Arial"/>
          <w:b/>
          <w:sz w:val="22"/>
          <w:szCs w:val="22"/>
          <w:lang w:val="es-ES"/>
        </w:rPr>
        <w:t xml:space="preserve">ANUNCIO DEL EXPEDIENTE </w:t>
      </w:r>
      <w:bookmarkStart w:id="0" w:name="_Hlk521665279"/>
      <w:bookmarkStart w:id="1" w:name="_Hlk522013938"/>
      <w:bookmarkStart w:id="2" w:name="_Hlk521919115"/>
      <w:bookmarkStart w:id="3" w:name="_Hlk521917810"/>
      <w:bookmarkStart w:id="4" w:name="_Hlk521665365"/>
      <w:r w:rsidR="00673957" w:rsidRPr="006263E2">
        <w:rPr>
          <w:rFonts w:ascii="Verdana" w:hAnsi="Verdana"/>
          <w:b/>
          <w:sz w:val="22"/>
          <w:szCs w:val="22"/>
          <w:lang w:val="es-ES"/>
        </w:rPr>
        <w:t xml:space="preserve">PARA </w:t>
      </w:r>
      <w:bookmarkEnd w:id="0"/>
      <w:bookmarkEnd w:id="1"/>
      <w:bookmarkEnd w:id="2"/>
      <w:bookmarkEnd w:id="3"/>
      <w:bookmarkEnd w:id="4"/>
      <w:r w:rsidR="009F694F" w:rsidRPr="00230E0A">
        <w:rPr>
          <w:rFonts w:ascii="Verdana" w:hAnsi="Verdana" w:cs="Arial"/>
          <w:b/>
          <w:sz w:val="22"/>
          <w:szCs w:val="22"/>
          <w:lang w:val="es-ES"/>
        </w:rPr>
        <w:t>LA</w:t>
      </w:r>
      <w:bookmarkStart w:id="5" w:name="_Hlk522014867"/>
      <w:r w:rsidR="009F694F" w:rsidRPr="00230E0A">
        <w:rPr>
          <w:rFonts w:ascii="Verdana" w:hAnsi="Verdana" w:cs="Arial"/>
          <w:b/>
          <w:sz w:val="22"/>
          <w:szCs w:val="22"/>
          <w:lang w:val="es-ES"/>
        </w:rPr>
        <w:t xml:space="preserve"> ADJUDICACIÓN DE UN CONTRATO DE SERVICIOS CONSISTENTE EN LA EJECUCIÓN Y COORDINACIÓN DE UN PLAN DE MEDIOS PARA EL PROGRAMA</w:t>
      </w:r>
      <w:r w:rsidR="009F694F" w:rsidRPr="00230E0A">
        <w:rPr>
          <w:rFonts w:ascii="Verdana" w:hAnsi="Verdana"/>
          <w:b/>
          <w:bCs/>
          <w:sz w:val="22"/>
          <w:szCs w:val="22"/>
          <w:lang w:val="es-ES"/>
        </w:rPr>
        <w:t xml:space="preserve"> BONOS CONSUMO DEL GOBIERNO DE CANARIAS</w:t>
      </w:r>
      <w:r w:rsidR="00B53EA2">
        <w:rPr>
          <w:rFonts w:ascii="Verdana" w:hAnsi="Verdana"/>
          <w:b/>
          <w:bCs/>
          <w:sz w:val="22"/>
          <w:szCs w:val="22"/>
          <w:lang w:val="es-ES"/>
        </w:rPr>
        <w:t xml:space="preserve"> 2026</w:t>
      </w:r>
    </w:p>
    <w:bookmarkEnd w:id="5"/>
    <w:p w14:paraId="1123B4F0" w14:textId="55A8D439" w:rsidR="00E34798" w:rsidRPr="002F3335" w:rsidRDefault="00E34798" w:rsidP="00E34798">
      <w:pPr>
        <w:pStyle w:val="Sinespaciado"/>
        <w:jc w:val="both"/>
        <w:rPr>
          <w:rFonts w:ascii="Verdana" w:hAnsi="Verdana"/>
          <w:b/>
          <w:sz w:val="22"/>
          <w:szCs w:val="22"/>
          <w:lang w:val="es-ES"/>
        </w:rPr>
      </w:pPr>
    </w:p>
    <w:p w14:paraId="01B78730" w14:textId="110DBAEE" w:rsidR="0048438F" w:rsidRPr="006263E2" w:rsidRDefault="0048438F" w:rsidP="0048438F">
      <w:pPr>
        <w:pStyle w:val="Sinespaciado"/>
        <w:jc w:val="both"/>
        <w:rPr>
          <w:rFonts w:ascii="Verdana" w:hAnsi="Verdana"/>
          <w:b/>
          <w:bCs/>
          <w:sz w:val="22"/>
          <w:szCs w:val="22"/>
          <w:lang w:val="es-ES"/>
        </w:rPr>
      </w:pPr>
      <w:r w:rsidRPr="006263E2">
        <w:rPr>
          <w:rFonts w:ascii="Verdana" w:hAnsi="Verdana"/>
          <w:b/>
          <w:bCs/>
          <w:sz w:val="22"/>
          <w:szCs w:val="22"/>
          <w:lang w:val="es-ES"/>
        </w:rPr>
        <w:t xml:space="preserve">EXPEDIENTE </w:t>
      </w:r>
      <w:r w:rsidR="00B53EA2">
        <w:rPr>
          <w:rFonts w:ascii="Verdana" w:hAnsi="Verdana"/>
          <w:b/>
          <w:bCs/>
          <w:sz w:val="22"/>
          <w:szCs w:val="22"/>
          <w:lang w:val="es-ES"/>
        </w:rPr>
        <w:t>12</w:t>
      </w:r>
      <w:r w:rsidRPr="006263E2">
        <w:rPr>
          <w:rFonts w:ascii="Verdana" w:hAnsi="Verdana"/>
          <w:b/>
          <w:bCs/>
          <w:sz w:val="22"/>
          <w:szCs w:val="22"/>
          <w:lang w:val="es-ES"/>
        </w:rPr>
        <w:t>/202</w:t>
      </w:r>
      <w:r w:rsidR="00B53EA2">
        <w:rPr>
          <w:rFonts w:ascii="Verdana" w:hAnsi="Verdana"/>
          <w:b/>
          <w:bCs/>
          <w:sz w:val="22"/>
          <w:szCs w:val="22"/>
          <w:lang w:val="es-ES"/>
        </w:rPr>
        <w:t>6</w:t>
      </w:r>
    </w:p>
    <w:p w14:paraId="3EB4D635" w14:textId="78C9DE9A" w:rsidR="000A043A" w:rsidRPr="006263E2" w:rsidRDefault="000A043A" w:rsidP="0048438F">
      <w:pPr>
        <w:pStyle w:val="Sinespaciado"/>
        <w:jc w:val="both"/>
        <w:rPr>
          <w:rFonts w:ascii="Verdana" w:hAnsi="Verdana"/>
          <w:b/>
          <w:bCs/>
          <w:sz w:val="22"/>
          <w:szCs w:val="22"/>
          <w:lang w:val="es-ES"/>
        </w:rPr>
      </w:pPr>
    </w:p>
    <w:p w14:paraId="5A6145AF" w14:textId="7D168A22" w:rsidR="00755D4E" w:rsidRPr="006263E2" w:rsidRDefault="00755D4E" w:rsidP="000A043A">
      <w:pPr>
        <w:spacing w:line="276" w:lineRule="auto"/>
        <w:ind w:right="-1"/>
        <w:jc w:val="both"/>
        <w:rPr>
          <w:rFonts w:ascii="Verdana" w:hAnsi="Verdana"/>
          <w:b/>
          <w:bCs/>
          <w:sz w:val="22"/>
          <w:szCs w:val="22"/>
          <w:lang w:val="es-ES"/>
        </w:rPr>
      </w:pPr>
      <w:r w:rsidRPr="006263E2">
        <w:rPr>
          <w:rFonts w:ascii="Verdana" w:hAnsi="Verdana" w:cs="Arial"/>
          <w:b/>
          <w:sz w:val="22"/>
          <w:szCs w:val="22"/>
          <w:lang w:val="es-ES"/>
        </w:rPr>
        <w:t>Órgano de contratación:</w:t>
      </w:r>
      <w:r w:rsidRPr="006263E2">
        <w:rPr>
          <w:rFonts w:ascii="Verdana" w:hAnsi="Verdana" w:cs="Arial"/>
          <w:sz w:val="22"/>
          <w:szCs w:val="22"/>
          <w:lang w:val="es-ES"/>
        </w:rPr>
        <w:t xml:space="preserve"> CÁMARA OFICIAL DE COMERCIO, INDUSTRIA, SERVICIOS Y NAVEGACIÓN DE GRAN CANARIA</w:t>
      </w:r>
    </w:p>
    <w:p w14:paraId="60BB28FB" w14:textId="77777777" w:rsidR="00755D4E" w:rsidRPr="0048438F" w:rsidRDefault="00755D4E" w:rsidP="00755D4E">
      <w:pPr>
        <w:pStyle w:val="NormalWeb"/>
        <w:ind w:right="-1"/>
        <w:jc w:val="both"/>
        <w:rPr>
          <w:rFonts w:ascii="Verdana" w:hAnsi="Verdana" w:cs="Arial"/>
          <w:sz w:val="22"/>
          <w:szCs w:val="22"/>
        </w:rPr>
      </w:pPr>
      <w:r w:rsidRPr="0048438F">
        <w:rPr>
          <w:rFonts w:ascii="Verdana" w:hAnsi="Verdana" w:cs="Arial"/>
          <w:b/>
          <w:sz w:val="22"/>
          <w:szCs w:val="22"/>
        </w:rPr>
        <w:t>CIF</w:t>
      </w:r>
      <w:r w:rsidRPr="0048438F">
        <w:rPr>
          <w:rFonts w:ascii="Verdana" w:hAnsi="Verdana" w:cs="Arial"/>
          <w:sz w:val="22"/>
          <w:szCs w:val="22"/>
        </w:rPr>
        <w:t>: Q3573002G</w:t>
      </w:r>
    </w:p>
    <w:p w14:paraId="0720204B" w14:textId="77777777" w:rsidR="00755D4E" w:rsidRPr="0048438F" w:rsidRDefault="00755D4E" w:rsidP="00755D4E">
      <w:pPr>
        <w:pStyle w:val="NormalWeb"/>
        <w:ind w:right="-1"/>
        <w:jc w:val="both"/>
        <w:rPr>
          <w:rFonts w:ascii="Verdana" w:hAnsi="Verdana" w:cs="Arial"/>
          <w:sz w:val="22"/>
          <w:szCs w:val="22"/>
        </w:rPr>
      </w:pPr>
      <w:r w:rsidRPr="0048438F">
        <w:rPr>
          <w:rFonts w:ascii="Verdana" w:hAnsi="Verdana" w:cs="Arial"/>
          <w:b/>
          <w:sz w:val="22"/>
          <w:szCs w:val="22"/>
        </w:rPr>
        <w:t>Dirección:</w:t>
      </w:r>
      <w:r w:rsidRPr="0048438F">
        <w:rPr>
          <w:rFonts w:ascii="Verdana" w:hAnsi="Verdana" w:cs="Arial"/>
          <w:sz w:val="22"/>
          <w:szCs w:val="22"/>
        </w:rPr>
        <w:t xml:space="preserve"> Calle León y Castillo, número 24, 1ª planta, 35003 - Las Palmas de Gran Canaria.</w:t>
      </w:r>
    </w:p>
    <w:p w14:paraId="7683A16E" w14:textId="77777777" w:rsidR="00755D4E" w:rsidRPr="0048438F" w:rsidRDefault="00755D4E" w:rsidP="00755D4E">
      <w:pPr>
        <w:pStyle w:val="NormalWeb"/>
        <w:ind w:right="-1"/>
        <w:jc w:val="both"/>
        <w:rPr>
          <w:rFonts w:ascii="Verdana" w:hAnsi="Verdana" w:cs="Arial"/>
          <w:sz w:val="22"/>
          <w:szCs w:val="22"/>
        </w:rPr>
      </w:pPr>
      <w:r w:rsidRPr="0048438F">
        <w:rPr>
          <w:rFonts w:ascii="Verdana" w:hAnsi="Verdana" w:cs="Arial"/>
          <w:b/>
          <w:sz w:val="22"/>
          <w:szCs w:val="22"/>
        </w:rPr>
        <w:t xml:space="preserve">Teléfono: </w:t>
      </w:r>
      <w:r w:rsidRPr="0048438F">
        <w:rPr>
          <w:rFonts w:ascii="Verdana" w:hAnsi="Verdana" w:cs="Arial"/>
          <w:sz w:val="22"/>
          <w:szCs w:val="22"/>
        </w:rPr>
        <w:t>928390390</w:t>
      </w:r>
    </w:p>
    <w:p w14:paraId="1CCA82BA" w14:textId="2CCCEB64" w:rsidR="009F694F" w:rsidRPr="009F694F" w:rsidRDefault="00755D4E" w:rsidP="009F694F">
      <w:pPr>
        <w:pStyle w:val="Sinespaciado"/>
        <w:jc w:val="both"/>
        <w:rPr>
          <w:rFonts w:ascii="Verdana" w:hAnsi="Verdana"/>
          <w:bCs/>
          <w:sz w:val="22"/>
          <w:szCs w:val="22"/>
          <w:lang w:val="es-ES"/>
        </w:rPr>
      </w:pPr>
      <w:r w:rsidRPr="006263E2">
        <w:rPr>
          <w:rFonts w:ascii="Verdana" w:hAnsi="Verdana" w:cs="Arial"/>
          <w:b/>
          <w:sz w:val="22"/>
          <w:szCs w:val="22"/>
          <w:lang w:val="es-ES"/>
        </w:rPr>
        <w:t>Objeto del contrato</w:t>
      </w:r>
      <w:r w:rsidRPr="006263E2">
        <w:rPr>
          <w:rFonts w:ascii="Verdana" w:hAnsi="Verdana" w:cs="Arial"/>
          <w:bCs/>
          <w:sz w:val="22"/>
          <w:szCs w:val="22"/>
          <w:lang w:val="es-ES"/>
        </w:rPr>
        <w:t xml:space="preserve">: </w:t>
      </w:r>
      <w:r w:rsidR="009F694F" w:rsidRPr="009F694F">
        <w:rPr>
          <w:rFonts w:ascii="Verdana" w:hAnsi="Verdana" w:cs="Arial"/>
          <w:bCs/>
          <w:sz w:val="22"/>
          <w:szCs w:val="22"/>
          <w:lang w:val="es-ES"/>
        </w:rPr>
        <w:t>ADJUDICACIÓN DE UN CONTRATO DE SERVICIOS CONSISTENTE EN LA EJECUCIÓN Y COORDINACIÓN DE UN PLAN DE MEDIOS PARA EL PROGRAMA</w:t>
      </w:r>
      <w:r w:rsidR="009F694F" w:rsidRPr="009F694F">
        <w:rPr>
          <w:rFonts w:ascii="Verdana" w:hAnsi="Verdana"/>
          <w:bCs/>
          <w:sz w:val="22"/>
          <w:szCs w:val="22"/>
          <w:lang w:val="es-ES"/>
        </w:rPr>
        <w:t xml:space="preserve"> BONOS CONSUMO DEL GOBIERNO DE CANARIAS</w:t>
      </w:r>
      <w:r w:rsidR="00B53EA2">
        <w:rPr>
          <w:rFonts w:ascii="Verdana" w:hAnsi="Verdana"/>
          <w:bCs/>
          <w:sz w:val="22"/>
          <w:szCs w:val="22"/>
          <w:lang w:val="es-ES"/>
        </w:rPr>
        <w:t xml:space="preserve"> 2026</w:t>
      </w:r>
    </w:p>
    <w:p w14:paraId="2B5700D2" w14:textId="1F183525" w:rsidR="00755D4E" w:rsidRPr="006263E2" w:rsidRDefault="00755D4E" w:rsidP="00755D4E">
      <w:pPr>
        <w:pStyle w:val="Sinespaciado"/>
        <w:jc w:val="both"/>
        <w:rPr>
          <w:rFonts w:ascii="Verdana" w:hAnsi="Verdana"/>
          <w:sz w:val="22"/>
          <w:szCs w:val="22"/>
          <w:lang w:val="es-ES"/>
        </w:rPr>
      </w:pPr>
    </w:p>
    <w:p w14:paraId="43C7544D" w14:textId="4E31D966" w:rsidR="00755D4E" w:rsidRPr="006263E2" w:rsidRDefault="00755D4E" w:rsidP="00755D4E">
      <w:pPr>
        <w:spacing w:line="276" w:lineRule="auto"/>
        <w:ind w:right="-1"/>
        <w:jc w:val="both"/>
        <w:rPr>
          <w:rStyle w:val="titulo-parrafo"/>
          <w:rFonts w:ascii="Verdana" w:hAnsi="Verdana" w:cs="Arial"/>
          <w:sz w:val="22"/>
          <w:szCs w:val="22"/>
          <w:lang w:val="es-ES"/>
        </w:rPr>
      </w:pPr>
      <w:r w:rsidRPr="006263E2">
        <w:rPr>
          <w:rStyle w:val="titulo-parrafo"/>
          <w:rFonts w:ascii="Verdana" w:hAnsi="Verdana" w:cs="Arial"/>
          <w:b/>
          <w:sz w:val="22"/>
          <w:szCs w:val="22"/>
          <w:lang w:val="es-ES"/>
        </w:rPr>
        <w:t xml:space="preserve">Tipo de procedimiento de adjudicación: </w:t>
      </w:r>
      <w:r w:rsidRPr="006263E2">
        <w:rPr>
          <w:rStyle w:val="titulo-parrafo"/>
          <w:rFonts w:ascii="Verdana" w:hAnsi="Verdana" w:cs="Arial"/>
          <w:sz w:val="22"/>
          <w:szCs w:val="22"/>
          <w:lang w:val="es-ES"/>
        </w:rPr>
        <w:t>Abierto</w:t>
      </w:r>
      <w:r w:rsidRPr="0048438F">
        <w:rPr>
          <w:rFonts w:ascii="Verdana" w:hAnsi="Verdana" w:cs="Arial"/>
          <w:noProof/>
          <w:sz w:val="22"/>
          <w:szCs w:val="22"/>
        </w:rPr>
        <mc:AlternateContent>
          <mc:Choice Requires="wps">
            <w:drawing>
              <wp:anchor distT="0" distB="0" distL="0" distR="0" simplePos="0" relativeHeight="251661312" behindDoc="0" locked="0" layoutInCell="1" allowOverlap="1" wp14:anchorId="38931330" wp14:editId="7D53EDDA">
                <wp:simplePos x="0" y="0"/>
                <wp:positionH relativeFrom="page">
                  <wp:posOffset>1537335</wp:posOffset>
                </wp:positionH>
                <wp:positionV relativeFrom="page">
                  <wp:posOffset>785495</wp:posOffset>
                </wp:positionV>
                <wp:extent cx="5599430" cy="342900"/>
                <wp:effectExtent l="3810" t="4445" r="6985" b="5080"/>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72306" w14:textId="77777777" w:rsidR="00755D4E" w:rsidRDefault="00755D4E" w:rsidP="00755D4E">
                            <w:pPr>
                              <w:pStyle w:val="Style1"/>
                              <w:kinsoku w:val="0"/>
                              <w:autoSpaceDE/>
                              <w:autoSpaceDN/>
                              <w:adjustRightInd/>
                              <w:ind w:right="72"/>
                              <w:jc w:val="right"/>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1330" id="_x0000_t202" coordsize="21600,21600" o:spt="202" path="m,l,21600r21600,l21600,xe">
                <v:stroke joinstyle="miter"/>
                <v:path gradientshapeok="t" o:connecttype="rect"/>
              </v:shapetype>
              <v:shape id="Text Box 14" o:spid="_x0000_s1026" type="#_x0000_t202" style="position:absolute;left:0;text-align:left;margin-left:121.05pt;margin-top:61.85pt;width:440.9pt;height:2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" stroked="f">
                <v:fill opacity="0"/>
                <v:textbox inset="0,0,0,0">
                  <w:txbxContent>
                    <w:p w14:paraId="4D572306" w14:textId="77777777" w:rsidR="00755D4E" w:rsidRDefault="00755D4E" w:rsidP="00755D4E">
                      <w:pPr>
                        <w:pStyle w:val="Style1"/>
                        <w:kinsoku w:val="0"/>
                        <w:autoSpaceDE/>
                        <w:autoSpaceDN/>
                        <w:adjustRightInd/>
                        <w:ind w:right="72"/>
                        <w:jc w:val="right"/>
                        <w:rPr>
                          <w:rFonts w:ascii="Tahoma" w:hAnsi="Tahoma" w:cs="Tahoma"/>
                          <w:sz w:val="19"/>
                          <w:szCs w:val="19"/>
                        </w:rPr>
                      </w:pPr>
                    </w:p>
                  </w:txbxContent>
                </v:textbox>
                <w10:wrap type="square" anchorx="page" anchory="page"/>
              </v:shape>
            </w:pict>
          </mc:Fallback>
        </mc:AlternateContent>
      </w:r>
      <w:r w:rsidRPr="006263E2">
        <w:rPr>
          <w:rStyle w:val="titulo-parrafo"/>
          <w:rFonts w:ascii="Verdana" w:hAnsi="Verdana" w:cs="Arial"/>
          <w:sz w:val="22"/>
          <w:szCs w:val="22"/>
          <w:lang w:val="es-ES"/>
        </w:rPr>
        <w:t>.</w:t>
      </w:r>
    </w:p>
    <w:p w14:paraId="50F9E9E9" w14:textId="77777777" w:rsidR="00755D4E" w:rsidRPr="0048438F" w:rsidRDefault="00755D4E" w:rsidP="00755D4E">
      <w:pPr>
        <w:pStyle w:val="NormalWeb"/>
        <w:ind w:right="-1"/>
        <w:jc w:val="both"/>
        <w:rPr>
          <w:rStyle w:val="titulo-parrafo"/>
          <w:rFonts w:ascii="Verdana" w:hAnsi="Verdana" w:cs="Arial"/>
          <w:b/>
          <w:sz w:val="22"/>
          <w:szCs w:val="22"/>
        </w:rPr>
      </w:pPr>
      <w:r w:rsidRPr="0048438F">
        <w:rPr>
          <w:rStyle w:val="titulo-parrafo"/>
          <w:rFonts w:ascii="Verdana" w:hAnsi="Verdana" w:cs="Arial"/>
          <w:b/>
          <w:sz w:val="22"/>
          <w:szCs w:val="22"/>
        </w:rPr>
        <w:t xml:space="preserve">Tipo de contrato: </w:t>
      </w:r>
      <w:r w:rsidRPr="0048438F">
        <w:rPr>
          <w:rStyle w:val="titulo-parrafo"/>
          <w:rFonts w:ascii="Verdana" w:hAnsi="Verdana" w:cs="Arial"/>
          <w:sz w:val="22"/>
          <w:szCs w:val="22"/>
        </w:rPr>
        <w:t>Contrato no sujeto a regulación armonizada</w:t>
      </w:r>
    </w:p>
    <w:p w14:paraId="1E8F649E" w14:textId="77777777" w:rsidR="00755D4E" w:rsidRPr="0048438F" w:rsidRDefault="00755D4E" w:rsidP="00755D4E">
      <w:pPr>
        <w:pStyle w:val="NormalWeb"/>
        <w:ind w:right="-1"/>
        <w:jc w:val="both"/>
        <w:rPr>
          <w:rFonts w:ascii="Verdana" w:hAnsi="Verdana"/>
          <w:sz w:val="22"/>
          <w:szCs w:val="22"/>
        </w:rPr>
      </w:pPr>
      <w:r w:rsidRPr="0048438F">
        <w:rPr>
          <w:rStyle w:val="titulo-parrafo"/>
          <w:rFonts w:ascii="Verdana" w:hAnsi="Verdana" w:cs="Arial"/>
          <w:b/>
          <w:sz w:val="22"/>
          <w:szCs w:val="22"/>
        </w:rPr>
        <w:t>Lugar, plazo y forma de presentación de propuestas:</w:t>
      </w:r>
    </w:p>
    <w:p w14:paraId="7E13B41F" w14:textId="77777777" w:rsidR="00755D4E" w:rsidRPr="0048438F" w:rsidRDefault="00755D4E" w:rsidP="00755D4E">
      <w:pPr>
        <w:pStyle w:val="Sinespaciado"/>
        <w:ind w:right="-1"/>
        <w:jc w:val="both"/>
        <w:rPr>
          <w:rFonts w:ascii="Verdana" w:hAnsi="Verdana" w:cs="Arial"/>
          <w:sz w:val="22"/>
          <w:szCs w:val="22"/>
          <w:lang w:val="es-ES"/>
        </w:rPr>
      </w:pPr>
      <w:r w:rsidRPr="0048438F">
        <w:rPr>
          <w:rFonts w:ascii="Verdana" w:hAnsi="Verdana" w:cs="Arial"/>
          <w:sz w:val="22"/>
          <w:szCs w:val="22"/>
          <w:u w:val="single"/>
          <w:lang w:val="es-ES"/>
        </w:rPr>
        <w:t>Lugar</w:t>
      </w:r>
      <w:r w:rsidRPr="0048438F">
        <w:rPr>
          <w:rFonts w:ascii="Verdana" w:hAnsi="Verdana" w:cs="Arial"/>
          <w:b/>
          <w:sz w:val="22"/>
          <w:szCs w:val="22"/>
          <w:lang w:val="es-ES"/>
        </w:rPr>
        <w:t>:</w:t>
      </w:r>
      <w:r w:rsidRPr="0048438F">
        <w:rPr>
          <w:rFonts w:ascii="Verdana" w:hAnsi="Verdana" w:cs="Arial"/>
          <w:sz w:val="22"/>
          <w:szCs w:val="22"/>
          <w:lang w:val="es-ES"/>
        </w:rPr>
        <w:t xml:space="preserve"> Cámara Oficial de Comercio, Industria, Servicios y Navegación de Gran Canaria </w:t>
      </w:r>
    </w:p>
    <w:p w14:paraId="54F20857" w14:textId="77777777" w:rsidR="00755D4E" w:rsidRPr="0048438F" w:rsidRDefault="00755D4E" w:rsidP="00755D4E">
      <w:pPr>
        <w:pStyle w:val="NormalWeb"/>
        <w:ind w:right="-1"/>
        <w:jc w:val="both"/>
        <w:rPr>
          <w:rFonts w:ascii="Verdana" w:hAnsi="Verdana" w:cs="Arial"/>
          <w:sz w:val="22"/>
          <w:szCs w:val="22"/>
        </w:rPr>
      </w:pPr>
      <w:r w:rsidRPr="0048438F">
        <w:rPr>
          <w:rFonts w:ascii="Verdana" w:hAnsi="Verdana" w:cs="Arial"/>
          <w:sz w:val="22"/>
          <w:szCs w:val="22"/>
        </w:rPr>
        <w:t>Calle León y Castillo, número 24, 1ª planta, 35003 - Las Palmas de Gran Canaria.</w:t>
      </w:r>
    </w:p>
    <w:p w14:paraId="6436CDD7" w14:textId="263316DB" w:rsidR="00755D4E" w:rsidRPr="0048438F" w:rsidRDefault="00755D4E" w:rsidP="00755D4E">
      <w:pPr>
        <w:pStyle w:val="Sinespaciado"/>
        <w:ind w:right="-1"/>
        <w:jc w:val="both"/>
        <w:rPr>
          <w:rFonts w:ascii="Verdana" w:hAnsi="Verdana" w:cs="Arial"/>
          <w:sz w:val="22"/>
          <w:szCs w:val="22"/>
          <w:lang w:val="es-ES"/>
        </w:rPr>
      </w:pPr>
      <w:r w:rsidRPr="00203E2E">
        <w:rPr>
          <w:rFonts w:ascii="Verdana" w:hAnsi="Verdana" w:cs="Arial"/>
          <w:sz w:val="22"/>
          <w:szCs w:val="22"/>
          <w:u w:val="single"/>
          <w:lang w:val="es-ES"/>
        </w:rPr>
        <w:t>Fecha límite</w:t>
      </w:r>
      <w:r w:rsidRPr="00203E2E">
        <w:rPr>
          <w:rFonts w:ascii="Verdana" w:hAnsi="Verdana" w:cs="Arial"/>
          <w:b/>
          <w:bCs/>
          <w:sz w:val="22"/>
          <w:szCs w:val="22"/>
          <w:lang w:val="es-ES"/>
        </w:rPr>
        <w:t xml:space="preserve">: </w:t>
      </w:r>
      <w:r w:rsidR="00203E2E" w:rsidRPr="00203E2E">
        <w:rPr>
          <w:rFonts w:ascii="Verdana" w:hAnsi="Verdana" w:cs="Arial"/>
          <w:b/>
          <w:bCs/>
          <w:sz w:val="22"/>
          <w:szCs w:val="22"/>
          <w:lang w:val="es-ES"/>
        </w:rPr>
        <w:t>1</w:t>
      </w:r>
      <w:r w:rsidR="00B53EA2">
        <w:rPr>
          <w:rFonts w:ascii="Verdana" w:hAnsi="Verdana" w:cs="Arial"/>
          <w:b/>
          <w:bCs/>
          <w:sz w:val="22"/>
          <w:szCs w:val="22"/>
          <w:lang w:val="es-ES"/>
        </w:rPr>
        <w:t xml:space="preserve">9 </w:t>
      </w:r>
      <w:r w:rsidRPr="00203E2E">
        <w:rPr>
          <w:rFonts w:ascii="Verdana" w:hAnsi="Verdana" w:cs="Arial"/>
          <w:b/>
          <w:bCs/>
          <w:sz w:val="22"/>
          <w:szCs w:val="22"/>
          <w:lang w:val="es-ES"/>
        </w:rPr>
        <w:t xml:space="preserve">de </w:t>
      </w:r>
      <w:r w:rsidR="0009001E">
        <w:rPr>
          <w:rFonts w:ascii="Verdana" w:hAnsi="Verdana" w:cs="Arial"/>
          <w:b/>
          <w:bCs/>
          <w:sz w:val="22"/>
          <w:szCs w:val="22"/>
          <w:lang w:val="es-ES"/>
        </w:rPr>
        <w:t>marzo</w:t>
      </w:r>
      <w:r w:rsidR="009F694F">
        <w:rPr>
          <w:rFonts w:ascii="Verdana" w:hAnsi="Verdana" w:cs="Arial"/>
          <w:b/>
          <w:bCs/>
          <w:sz w:val="22"/>
          <w:szCs w:val="22"/>
          <w:lang w:val="es-ES"/>
        </w:rPr>
        <w:t xml:space="preserve"> </w:t>
      </w:r>
      <w:r w:rsidRPr="00203E2E">
        <w:rPr>
          <w:rFonts w:ascii="Verdana" w:hAnsi="Verdana" w:cs="Arial"/>
          <w:b/>
          <w:bCs/>
          <w:sz w:val="22"/>
          <w:szCs w:val="22"/>
          <w:lang w:val="es-ES"/>
        </w:rPr>
        <w:t>de 202</w:t>
      </w:r>
      <w:r w:rsidR="0009001E">
        <w:rPr>
          <w:rFonts w:ascii="Verdana" w:hAnsi="Verdana" w:cs="Arial"/>
          <w:b/>
          <w:bCs/>
          <w:sz w:val="22"/>
          <w:szCs w:val="22"/>
          <w:lang w:val="es-ES"/>
        </w:rPr>
        <w:t>6</w:t>
      </w:r>
      <w:r w:rsidRPr="00203E2E">
        <w:rPr>
          <w:rFonts w:ascii="Verdana" w:hAnsi="Verdana" w:cs="Arial"/>
          <w:b/>
          <w:bCs/>
          <w:sz w:val="22"/>
          <w:szCs w:val="22"/>
          <w:lang w:val="es-ES"/>
        </w:rPr>
        <w:t xml:space="preserve"> a las 14.00 horas</w:t>
      </w:r>
    </w:p>
    <w:p w14:paraId="2583A1F3" w14:textId="77777777" w:rsidR="00755D4E" w:rsidRPr="0048438F" w:rsidRDefault="00755D4E" w:rsidP="00755D4E">
      <w:pPr>
        <w:pStyle w:val="Sinespaciado"/>
        <w:ind w:right="-1"/>
        <w:jc w:val="both"/>
        <w:rPr>
          <w:rFonts w:ascii="Verdana" w:hAnsi="Verdana" w:cs="Arial"/>
          <w:sz w:val="22"/>
          <w:szCs w:val="22"/>
          <w:lang w:val="es-ES"/>
        </w:rPr>
      </w:pPr>
      <w:r w:rsidRPr="0048438F">
        <w:rPr>
          <w:rFonts w:ascii="Verdana" w:hAnsi="Verdana" w:cs="Arial"/>
          <w:sz w:val="22"/>
          <w:szCs w:val="22"/>
          <w:lang w:val="es-ES"/>
        </w:rPr>
        <w:t>Horario de Registro: de 9:00 a 14:00 horas, de lunes a viernes.</w:t>
      </w:r>
    </w:p>
    <w:p w14:paraId="45E8AFE2" w14:textId="77777777" w:rsidR="00755D4E" w:rsidRPr="0048438F" w:rsidRDefault="00755D4E" w:rsidP="00755D4E">
      <w:pPr>
        <w:pStyle w:val="Sinespaciado"/>
        <w:ind w:right="-1"/>
        <w:jc w:val="both"/>
        <w:rPr>
          <w:rFonts w:ascii="Verdana" w:hAnsi="Verdana" w:cs="Arial"/>
          <w:sz w:val="22"/>
          <w:szCs w:val="22"/>
          <w:lang w:val="es-ES"/>
        </w:rPr>
      </w:pPr>
    </w:p>
    <w:p w14:paraId="3E0400A9" w14:textId="3354B97C" w:rsidR="007D6B42" w:rsidRPr="007D6B42" w:rsidRDefault="00755D4E" w:rsidP="007D6B42">
      <w:pPr>
        <w:jc w:val="both"/>
        <w:rPr>
          <w:rFonts w:ascii="Verdana" w:hAnsi="Verdana"/>
          <w:sz w:val="22"/>
          <w:szCs w:val="22"/>
          <w:lang w:val="es-ES" w:eastAsia="en-US"/>
        </w:rPr>
      </w:pPr>
      <w:r w:rsidRPr="006263E2">
        <w:rPr>
          <w:rFonts w:ascii="Verdana" w:hAnsi="Verdana" w:cs="Arial"/>
          <w:sz w:val="22"/>
          <w:szCs w:val="22"/>
          <w:lang w:val="es-ES"/>
        </w:rPr>
        <w:t xml:space="preserve">LAS OFERTAS DEBERÁN PRESENTARSE EN </w:t>
      </w:r>
      <w:r w:rsidR="009F694F">
        <w:rPr>
          <w:rFonts w:ascii="Verdana" w:hAnsi="Verdana" w:cs="Arial"/>
          <w:sz w:val="22"/>
          <w:szCs w:val="22"/>
          <w:lang w:val="es-ES"/>
        </w:rPr>
        <w:t>TRES</w:t>
      </w:r>
      <w:r w:rsidRPr="006263E2">
        <w:rPr>
          <w:rFonts w:ascii="Verdana" w:hAnsi="Verdana" w:cs="Arial"/>
          <w:sz w:val="22"/>
          <w:szCs w:val="22"/>
          <w:lang w:val="es-ES"/>
        </w:rPr>
        <w:t xml:space="preserve"> SOBRES, debiéndose señalar en cada uno de ellos, externamente, la referencia al </w:t>
      </w:r>
      <w:r w:rsidR="007D6B42">
        <w:rPr>
          <w:rFonts w:ascii="Verdana" w:hAnsi="Verdana" w:cs="Arial"/>
          <w:sz w:val="22"/>
          <w:szCs w:val="22"/>
          <w:lang w:val="es-ES" w:eastAsia="en-US"/>
        </w:rPr>
        <w:t>exp</w:t>
      </w:r>
      <w:r w:rsidR="007D6B42" w:rsidRPr="007D6B42">
        <w:rPr>
          <w:rFonts w:ascii="Verdana" w:hAnsi="Verdana" w:cs="Arial"/>
          <w:sz w:val="22"/>
          <w:szCs w:val="22"/>
          <w:lang w:val="es-ES" w:eastAsia="en-US"/>
        </w:rPr>
        <w:t xml:space="preserve">ediente </w:t>
      </w:r>
      <w:r w:rsidR="00266C61">
        <w:rPr>
          <w:rFonts w:ascii="Verdana" w:hAnsi="Verdana" w:cs="Arial"/>
          <w:sz w:val="22"/>
          <w:szCs w:val="22"/>
          <w:lang w:val="es-ES" w:eastAsia="en-US"/>
        </w:rPr>
        <w:t>12</w:t>
      </w:r>
      <w:r w:rsidR="007D6B42" w:rsidRPr="007D6B42">
        <w:rPr>
          <w:rFonts w:ascii="Verdana" w:hAnsi="Verdana" w:cs="Arial"/>
          <w:sz w:val="22"/>
          <w:szCs w:val="22"/>
          <w:lang w:val="es-ES" w:eastAsia="en-US"/>
        </w:rPr>
        <w:t>/202</w:t>
      </w:r>
      <w:r w:rsidR="00266C61">
        <w:rPr>
          <w:rFonts w:ascii="Verdana" w:hAnsi="Verdana" w:cs="Arial"/>
          <w:sz w:val="22"/>
          <w:szCs w:val="22"/>
          <w:lang w:val="es-ES" w:eastAsia="en-US"/>
        </w:rPr>
        <w:t>6</w:t>
      </w:r>
      <w:r w:rsidR="007D6B42" w:rsidRPr="007D6B42">
        <w:rPr>
          <w:rFonts w:ascii="Verdana" w:hAnsi="Verdana" w:cs="Arial"/>
          <w:sz w:val="22"/>
          <w:szCs w:val="22"/>
          <w:lang w:val="es-ES" w:eastAsia="en-US"/>
        </w:rPr>
        <w:t xml:space="preserve">: “PROCEDIMIENTO </w:t>
      </w:r>
      <w:r w:rsidR="007D6B42" w:rsidRPr="007D6B42">
        <w:rPr>
          <w:rFonts w:ascii="Verdana" w:hAnsi="Verdana"/>
          <w:sz w:val="22"/>
          <w:szCs w:val="22"/>
          <w:lang w:val="es-ES" w:eastAsia="en-US"/>
        </w:rPr>
        <w:t>CONTRATACIÓN D</w:t>
      </w:r>
      <w:r w:rsidR="007D6B42" w:rsidRPr="007D6B42">
        <w:rPr>
          <w:rFonts w:ascii="Verdana" w:hAnsi="Verdana" w:cs="Arial"/>
          <w:sz w:val="22"/>
          <w:szCs w:val="22"/>
          <w:lang w:val="es-ES" w:eastAsia="en-US"/>
        </w:rPr>
        <w:t>E LA EJECUCIÓN Y COORDINACIÓN DE UN PLAN DE MEDIOS PARA EL PROGRAMA</w:t>
      </w:r>
      <w:r w:rsidR="007D6B42" w:rsidRPr="007D6B42">
        <w:rPr>
          <w:rFonts w:ascii="Verdana" w:hAnsi="Verdana"/>
          <w:sz w:val="22"/>
          <w:szCs w:val="22"/>
          <w:lang w:val="es-ES" w:eastAsia="en-US"/>
        </w:rPr>
        <w:t xml:space="preserve"> BONOS CONSUMO DEL GOBIERNO DE CANARIAS</w:t>
      </w:r>
      <w:r w:rsidR="00266C61">
        <w:rPr>
          <w:rFonts w:ascii="Verdana" w:hAnsi="Verdana"/>
          <w:sz w:val="22"/>
          <w:szCs w:val="22"/>
          <w:lang w:val="es-ES" w:eastAsia="en-US"/>
        </w:rPr>
        <w:t xml:space="preserve"> 2026</w:t>
      </w:r>
      <w:r w:rsidR="007D6B42" w:rsidRPr="007D6B42">
        <w:rPr>
          <w:rFonts w:ascii="Verdana" w:hAnsi="Verdana" w:cs="Arial"/>
          <w:sz w:val="22"/>
          <w:szCs w:val="22"/>
          <w:lang w:val="es-ES" w:eastAsia="en-US"/>
        </w:rPr>
        <w:t>”, con expresión de lo siguiente:</w:t>
      </w:r>
    </w:p>
    <w:p w14:paraId="3A9A35C7" w14:textId="77777777" w:rsidR="007D6B42" w:rsidRPr="007D6B42" w:rsidRDefault="007D6B42" w:rsidP="007D6B42">
      <w:pPr>
        <w:jc w:val="both"/>
        <w:rPr>
          <w:rFonts w:ascii="Verdana" w:hAnsi="Verdana" w:cs="Arial"/>
          <w:b/>
          <w:bCs/>
          <w:sz w:val="22"/>
          <w:szCs w:val="22"/>
          <w:lang w:val="es-ES" w:eastAsia="en-US"/>
        </w:rPr>
      </w:pPr>
    </w:p>
    <w:p w14:paraId="490DD9BA" w14:textId="77777777" w:rsidR="007D6B42" w:rsidRPr="007D6B42" w:rsidRDefault="007D6B42" w:rsidP="007D6B42">
      <w:pPr>
        <w:jc w:val="both"/>
        <w:rPr>
          <w:rFonts w:ascii="Verdana" w:hAnsi="Verdana" w:cs="Arial"/>
          <w:sz w:val="22"/>
          <w:szCs w:val="22"/>
          <w:lang w:val="es-ES" w:eastAsia="en-US"/>
        </w:rPr>
      </w:pPr>
      <w:r w:rsidRPr="007D6B42">
        <w:rPr>
          <w:rFonts w:ascii="Verdana" w:hAnsi="Verdana" w:cs="Arial"/>
          <w:sz w:val="22"/>
          <w:szCs w:val="22"/>
          <w:lang w:val="es-ES" w:eastAsia="en-US"/>
        </w:rPr>
        <w:t>- (1) el nombre y apellidos o denominación social de la empresa licitadora,</w:t>
      </w:r>
    </w:p>
    <w:p w14:paraId="33668485" w14:textId="77777777" w:rsidR="007D6B42" w:rsidRPr="007D6B42" w:rsidRDefault="007D6B42" w:rsidP="007D6B42">
      <w:pPr>
        <w:jc w:val="both"/>
        <w:rPr>
          <w:rFonts w:ascii="Verdana" w:hAnsi="Verdana" w:cs="Arial"/>
          <w:sz w:val="22"/>
          <w:szCs w:val="22"/>
          <w:lang w:val="es-ES" w:eastAsia="en-US"/>
        </w:rPr>
      </w:pPr>
    </w:p>
    <w:p w14:paraId="7EF6B4E2" w14:textId="77777777" w:rsidR="007D6B42" w:rsidRPr="007D6B42" w:rsidRDefault="007D6B42" w:rsidP="007D6B42">
      <w:pPr>
        <w:jc w:val="both"/>
        <w:rPr>
          <w:rFonts w:ascii="Verdana" w:hAnsi="Verdana" w:cs="Arial"/>
          <w:sz w:val="22"/>
          <w:szCs w:val="22"/>
          <w:lang w:val="es-ES" w:eastAsia="en-US"/>
        </w:rPr>
      </w:pPr>
      <w:r w:rsidRPr="007D6B42">
        <w:rPr>
          <w:rFonts w:ascii="Verdana" w:hAnsi="Verdana" w:cs="Arial"/>
          <w:sz w:val="22"/>
          <w:szCs w:val="22"/>
          <w:lang w:val="es-ES" w:eastAsia="en-US"/>
        </w:rPr>
        <w:t>- (2) números de teléfono,</w:t>
      </w:r>
    </w:p>
    <w:p w14:paraId="598648BF" w14:textId="77777777" w:rsidR="007D6B42" w:rsidRPr="007D6B42" w:rsidRDefault="007D6B42" w:rsidP="007D6B42">
      <w:pPr>
        <w:jc w:val="both"/>
        <w:rPr>
          <w:rFonts w:ascii="Verdana" w:hAnsi="Verdana" w:cs="Arial"/>
          <w:sz w:val="22"/>
          <w:szCs w:val="22"/>
          <w:lang w:val="es-ES" w:eastAsia="en-US"/>
        </w:rPr>
      </w:pPr>
    </w:p>
    <w:p w14:paraId="0FA1B0F7" w14:textId="77777777" w:rsidR="007D6B42" w:rsidRPr="007D6B42" w:rsidRDefault="007D6B42" w:rsidP="007D6B42">
      <w:pPr>
        <w:jc w:val="both"/>
        <w:rPr>
          <w:rFonts w:ascii="Verdana" w:hAnsi="Verdana" w:cs="Arial"/>
          <w:sz w:val="22"/>
          <w:szCs w:val="22"/>
          <w:lang w:val="es-ES" w:eastAsia="en-US"/>
        </w:rPr>
      </w:pPr>
      <w:r w:rsidRPr="007D6B42">
        <w:rPr>
          <w:rFonts w:ascii="Verdana" w:hAnsi="Verdana" w:cs="Arial"/>
          <w:sz w:val="22"/>
          <w:szCs w:val="22"/>
          <w:lang w:val="es-ES" w:eastAsia="en-US"/>
        </w:rPr>
        <w:t xml:space="preserve">- (3) dirección de correo electrónico </w:t>
      </w:r>
    </w:p>
    <w:p w14:paraId="490EA495" w14:textId="77777777" w:rsidR="007D6B42" w:rsidRPr="007D6B42" w:rsidRDefault="007D6B42" w:rsidP="007D6B42">
      <w:pPr>
        <w:jc w:val="both"/>
        <w:rPr>
          <w:rFonts w:ascii="Verdana" w:hAnsi="Verdana" w:cs="Arial"/>
          <w:sz w:val="22"/>
          <w:szCs w:val="22"/>
          <w:lang w:val="es-ES" w:eastAsia="en-US"/>
        </w:rPr>
      </w:pPr>
    </w:p>
    <w:p w14:paraId="51CCD274" w14:textId="77777777" w:rsidR="007D6B42" w:rsidRPr="007D6B42" w:rsidRDefault="007D6B42" w:rsidP="007D6B42">
      <w:pPr>
        <w:jc w:val="both"/>
        <w:rPr>
          <w:rFonts w:ascii="Verdana" w:hAnsi="Verdana" w:cs="Arial"/>
          <w:bCs/>
          <w:sz w:val="22"/>
          <w:szCs w:val="22"/>
          <w:lang w:val="es-ES" w:eastAsia="en-US"/>
        </w:rPr>
      </w:pPr>
      <w:r w:rsidRPr="007D6B42">
        <w:rPr>
          <w:rFonts w:ascii="Verdana" w:hAnsi="Verdana" w:cs="Arial"/>
          <w:bCs/>
          <w:sz w:val="22"/>
          <w:szCs w:val="22"/>
          <w:lang w:val="es-ES" w:eastAsia="en-US"/>
        </w:rPr>
        <w:t>Sobre 1: Documentación  general administrativa acreditativa de solvencia y capacidad.</w:t>
      </w:r>
    </w:p>
    <w:p w14:paraId="39B27C51" w14:textId="77777777" w:rsidR="007D6B42" w:rsidRPr="007D6B42" w:rsidRDefault="007D6B42" w:rsidP="007D6B42">
      <w:pPr>
        <w:jc w:val="both"/>
        <w:rPr>
          <w:rFonts w:ascii="Verdana" w:hAnsi="Verdana" w:cs="Arial"/>
          <w:bCs/>
          <w:sz w:val="22"/>
          <w:szCs w:val="22"/>
          <w:lang w:val="es-ES" w:eastAsia="en-US"/>
        </w:rPr>
      </w:pPr>
    </w:p>
    <w:p w14:paraId="7F82FD3E" w14:textId="77777777" w:rsidR="007D6B42" w:rsidRPr="007D6B42" w:rsidRDefault="007D6B42" w:rsidP="007D6B42">
      <w:pPr>
        <w:jc w:val="both"/>
        <w:rPr>
          <w:rFonts w:ascii="Verdana" w:hAnsi="Verdana" w:cs="Arial"/>
          <w:bCs/>
          <w:sz w:val="22"/>
          <w:szCs w:val="22"/>
          <w:lang w:val="es-ES" w:eastAsia="en-US"/>
        </w:rPr>
      </w:pPr>
      <w:r w:rsidRPr="007D6B42">
        <w:rPr>
          <w:rFonts w:ascii="Verdana" w:hAnsi="Verdana" w:cs="Arial"/>
          <w:bCs/>
          <w:sz w:val="22"/>
          <w:szCs w:val="22"/>
          <w:lang w:val="es-ES" w:eastAsia="en-US"/>
        </w:rPr>
        <w:t xml:space="preserve">Sobre 2: Criterios subjetivos evaluables mediante juicios de valor </w:t>
      </w:r>
    </w:p>
    <w:p w14:paraId="5F3A24D0" w14:textId="77777777" w:rsidR="007D6B42" w:rsidRPr="007D6B42" w:rsidRDefault="007D6B42" w:rsidP="007D6B42">
      <w:pPr>
        <w:jc w:val="both"/>
        <w:rPr>
          <w:rFonts w:ascii="Verdana" w:hAnsi="Verdana" w:cs="Arial"/>
          <w:bCs/>
          <w:sz w:val="22"/>
          <w:szCs w:val="22"/>
          <w:lang w:val="es-ES" w:eastAsia="en-US"/>
        </w:rPr>
      </w:pPr>
    </w:p>
    <w:p w14:paraId="2E7180BF" w14:textId="77777777" w:rsidR="007D6B42" w:rsidRDefault="007D6B42" w:rsidP="007D6B42">
      <w:pPr>
        <w:jc w:val="both"/>
        <w:rPr>
          <w:rFonts w:ascii="Verdana" w:hAnsi="Verdana" w:cs="Arial"/>
          <w:bCs/>
          <w:sz w:val="22"/>
          <w:szCs w:val="22"/>
          <w:lang w:val="es-ES" w:eastAsia="en-US"/>
        </w:rPr>
      </w:pPr>
    </w:p>
    <w:p w14:paraId="6080FCDB" w14:textId="77777777" w:rsidR="007D6B42" w:rsidRDefault="007D6B42" w:rsidP="007D6B42">
      <w:pPr>
        <w:jc w:val="both"/>
        <w:rPr>
          <w:rFonts w:ascii="Verdana" w:hAnsi="Verdana" w:cs="Arial"/>
          <w:bCs/>
          <w:sz w:val="22"/>
          <w:szCs w:val="22"/>
          <w:lang w:val="es-ES" w:eastAsia="en-US"/>
        </w:rPr>
      </w:pPr>
    </w:p>
    <w:p w14:paraId="74B535E1" w14:textId="5364E3B8" w:rsidR="007D6B42" w:rsidRPr="007D6B42" w:rsidRDefault="007D6B42" w:rsidP="007D6B42">
      <w:pPr>
        <w:jc w:val="both"/>
        <w:rPr>
          <w:rFonts w:ascii="Verdana" w:hAnsi="Verdana"/>
          <w:bCs/>
          <w:sz w:val="22"/>
          <w:szCs w:val="22"/>
          <w:lang w:val="es-ES" w:eastAsia="en-US"/>
        </w:rPr>
      </w:pPr>
      <w:r w:rsidRPr="007D6B42">
        <w:rPr>
          <w:rFonts w:ascii="Verdana" w:hAnsi="Verdana" w:cs="Arial"/>
          <w:bCs/>
          <w:sz w:val="22"/>
          <w:szCs w:val="22"/>
          <w:lang w:val="es-ES" w:eastAsia="en-US"/>
        </w:rPr>
        <w:lastRenderedPageBreak/>
        <w:t>Sobre 3:</w:t>
      </w:r>
      <w:r w:rsidRPr="007D6B42">
        <w:rPr>
          <w:rFonts w:ascii="Verdana" w:hAnsi="Verdana"/>
          <w:bCs/>
          <w:sz w:val="22"/>
          <w:szCs w:val="22"/>
          <w:lang w:val="es-ES" w:eastAsia="en-US"/>
        </w:rPr>
        <w:t xml:space="preserve"> Criterios evaluables mediante fórmulas o parámetros objetivos</w:t>
      </w:r>
    </w:p>
    <w:p w14:paraId="2353679E" w14:textId="77777777" w:rsidR="00AD5C3B" w:rsidRDefault="00AD5C3B" w:rsidP="00AD5C3B">
      <w:pPr>
        <w:tabs>
          <w:tab w:val="left" w:pos="-1440"/>
          <w:tab w:val="left" w:pos="-720"/>
        </w:tabs>
        <w:suppressAutoHyphens/>
        <w:autoSpaceDN w:val="0"/>
        <w:spacing w:after="60"/>
        <w:jc w:val="both"/>
        <w:textAlignment w:val="baseline"/>
        <w:rPr>
          <w:rFonts w:ascii="Verdana" w:hAnsi="Verdana" w:cs="Arial"/>
          <w:kern w:val="3"/>
          <w:sz w:val="22"/>
          <w:szCs w:val="22"/>
          <w:lang w:val="es-ES" w:eastAsia="zh-CN"/>
        </w:rPr>
      </w:pPr>
    </w:p>
    <w:p w14:paraId="7D0516CC" w14:textId="434DF2E5" w:rsidR="0039465F" w:rsidRPr="007D6B42" w:rsidRDefault="0039465F" w:rsidP="007D6B42">
      <w:pPr>
        <w:tabs>
          <w:tab w:val="left" w:pos="-1440"/>
          <w:tab w:val="left" w:pos="-720"/>
        </w:tabs>
        <w:suppressAutoHyphens/>
        <w:autoSpaceDN w:val="0"/>
        <w:jc w:val="both"/>
        <w:textAlignment w:val="baseline"/>
        <w:rPr>
          <w:rFonts w:ascii="Verdana" w:hAnsi="Verdana" w:cs="Arial"/>
          <w:kern w:val="3"/>
          <w:sz w:val="22"/>
          <w:szCs w:val="22"/>
          <w:lang w:val="es-ES" w:eastAsia="zh-CN"/>
        </w:rPr>
      </w:pPr>
      <w:r w:rsidRPr="00203E2E">
        <w:rPr>
          <w:rStyle w:val="titulo-parrafo"/>
          <w:rFonts w:ascii="Verdana" w:hAnsi="Verdana" w:cs="Arial"/>
          <w:b/>
          <w:sz w:val="22"/>
          <w:szCs w:val="22"/>
          <w:lang w:val="es-ES"/>
        </w:rPr>
        <w:t xml:space="preserve">Presupuesto base de licitación: </w:t>
      </w:r>
      <w:r w:rsidRPr="00203E2E">
        <w:rPr>
          <w:rStyle w:val="titulo-parrafo"/>
          <w:rFonts w:ascii="Verdana" w:hAnsi="Verdana" w:cs="Arial"/>
          <w:bCs/>
          <w:sz w:val="22"/>
          <w:szCs w:val="22"/>
          <w:lang w:val="es-ES"/>
        </w:rPr>
        <w:t xml:space="preserve">El presupuesto de licitación de este contrato es de </w:t>
      </w:r>
      <w:r w:rsidR="00E537AA" w:rsidRPr="00386FA4">
        <w:rPr>
          <w:rFonts w:ascii="Verdana" w:hAnsi="Verdana" w:cs="Arial"/>
          <w:bCs/>
          <w:spacing w:val="-3"/>
          <w:kern w:val="3"/>
          <w:sz w:val="22"/>
          <w:szCs w:val="22"/>
          <w:lang w:eastAsia="zh-CN"/>
        </w:rPr>
        <w:t>1</w:t>
      </w:r>
      <w:r w:rsidR="00E537AA">
        <w:rPr>
          <w:rFonts w:ascii="Verdana" w:hAnsi="Verdana" w:cs="Arial"/>
          <w:bCs/>
          <w:spacing w:val="-3"/>
          <w:kern w:val="3"/>
          <w:sz w:val="22"/>
          <w:szCs w:val="22"/>
          <w:lang w:eastAsia="zh-CN"/>
        </w:rPr>
        <w:t>3</w:t>
      </w:r>
      <w:r w:rsidR="00E537AA" w:rsidRPr="00386FA4">
        <w:rPr>
          <w:rFonts w:ascii="Verdana" w:hAnsi="Verdana" w:cs="Arial"/>
          <w:bCs/>
          <w:spacing w:val="-3"/>
          <w:kern w:val="3"/>
          <w:sz w:val="22"/>
          <w:szCs w:val="22"/>
          <w:lang w:eastAsia="zh-CN"/>
        </w:rPr>
        <w:t>0.</w:t>
      </w:r>
      <w:r w:rsidR="00E537AA">
        <w:rPr>
          <w:rFonts w:ascii="Verdana" w:hAnsi="Verdana" w:cs="Arial"/>
          <w:bCs/>
          <w:spacing w:val="-3"/>
          <w:kern w:val="3"/>
          <w:sz w:val="22"/>
          <w:szCs w:val="22"/>
          <w:lang w:eastAsia="zh-CN"/>
        </w:rPr>
        <w:t>841</w:t>
      </w:r>
      <w:r w:rsidR="00E537AA" w:rsidRPr="00386FA4">
        <w:rPr>
          <w:rFonts w:ascii="Verdana" w:hAnsi="Verdana" w:cs="Arial"/>
          <w:bCs/>
          <w:spacing w:val="-3"/>
          <w:kern w:val="3"/>
          <w:sz w:val="22"/>
          <w:szCs w:val="22"/>
          <w:lang w:eastAsia="zh-CN"/>
        </w:rPr>
        <w:t>,</w:t>
      </w:r>
      <w:r w:rsidR="00E537AA">
        <w:rPr>
          <w:rFonts w:ascii="Verdana" w:hAnsi="Verdana" w:cs="Arial"/>
          <w:bCs/>
          <w:spacing w:val="-3"/>
          <w:kern w:val="3"/>
          <w:sz w:val="22"/>
          <w:szCs w:val="22"/>
          <w:lang w:eastAsia="zh-CN"/>
        </w:rPr>
        <w:t xml:space="preserve">12 </w:t>
      </w:r>
      <w:r w:rsidR="00E537AA" w:rsidRPr="002513C1">
        <w:rPr>
          <w:rFonts w:ascii="Verdana" w:hAnsi="Verdana" w:cs="Arial"/>
          <w:spacing w:val="-3"/>
          <w:sz w:val="22"/>
          <w:szCs w:val="22"/>
        </w:rPr>
        <w:t>euros</w:t>
      </w:r>
      <w:r w:rsidR="007D6B42" w:rsidRPr="007D6B42">
        <w:rPr>
          <w:rFonts w:ascii="Verdana" w:hAnsi="Verdana" w:cs="Arial"/>
          <w:kern w:val="3"/>
          <w:sz w:val="22"/>
          <w:szCs w:val="22"/>
          <w:shd w:val="clear" w:color="auto" w:fill="FFFFFF"/>
          <w:lang w:val="es-ES" w:eastAsia="zh-CN"/>
        </w:rPr>
        <w:t xml:space="preserve">, </w:t>
      </w:r>
      <w:r w:rsidRPr="00203E2E">
        <w:rPr>
          <w:rStyle w:val="titulo-parrafo"/>
          <w:rFonts w:ascii="Verdana" w:hAnsi="Verdana" w:cs="Arial"/>
          <w:bCs/>
          <w:sz w:val="22"/>
          <w:szCs w:val="22"/>
          <w:lang w:val="es-ES"/>
        </w:rPr>
        <w:t>sin que en esta cantidad se encuentre incluido el IGIC o el IVA.</w:t>
      </w:r>
    </w:p>
    <w:p w14:paraId="08C70C8E" w14:textId="77777777" w:rsidR="0039465F" w:rsidRDefault="0039465F" w:rsidP="00AD5C3B">
      <w:pPr>
        <w:tabs>
          <w:tab w:val="left" w:pos="-1440"/>
          <w:tab w:val="left" w:pos="-720"/>
        </w:tabs>
        <w:suppressAutoHyphens/>
        <w:autoSpaceDN w:val="0"/>
        <w:spacing w:after="60"/>
        <w:jc w:val="both"/>
        <w:textAlignment w:val="baseline"/>
        <w:rPr>
          <w:rFonts w:ascii="Verdana" w:hAnsi="Verdana" w:cs="Arial"/>
          <w:kern w:val="3"/>
          <w:sz w:val="22"/>
          <w:szCs w:val="22"/>
          <w:lang w:val="es-ES" w:eastAsia="zh-CN"/>
        </w:rPr>
      </w:pPr>
    </w:p>
    <w:p w14:paraId="51BAD40A" w14:textId="7CF29FCE" w:rsidR="00AD5C3B" w:rsidRPr="00AD5C3B" w:rsidRDefault="0039465F" w:rsidP="00AD5C3B">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r w:rsidRPr="0039465F">
        <w:rPr>
          <w:rFonts w:ascii="Verdana" w:hAnsi="Verdana" w:cs="Arial"/>
          <w:b/>
          <w:bCs/>
          <w:kern w:val="3"/>
          <w:sz w:val="22"/>
          <w:szCs w:val="22"/>
          <w:lang w:val="es-ES" w:eastAsia="zh-CN"/>
        </w:rPr>
        <w:t>Criterios de adjudicación</w:t>
      </w:r>
      <w:r>
        <w:rPr>
          <w:rFonts w:ascii="Verdana" w:hAnsi="Verdana" w:cs="Arial"/>
          <w:kern w:val="3"/>
          <w:sz w:val="22"/>
          <w:szCs w:val="22"/>
          <w:lang w:val="es-ES" w:eastAsia="zh-CN"/>
        </w:rPr>
        <w:t xml:space="preserve">: </w:t>
      </w:r>
      <w:r w:rsidR="00AD5C3B" w:rsidRPr="00AD5C3B">
        <w:rPr>
          <w:rFonts w:ascii="Verdana" w:hAnsi="Verdana" w:cs="Arial"/>
          <w:kern w:val="3"/>
          <w:sz w:val="22"/>
          <w:szCs w:val="22"/>
          <w:lang w:val="es-ES" w:eastAsia="zh-CN"/>
        </w:rPr>
        <w:t>El contrato se adjudicará a la proposición que oferte la mejor relación calidad-precio en la ejecución del contrato, evaluada mediante la aplicación de los siguientes criterios de adjudicación:</w:t>
      </w:r>
    </w:p>
    <w:p w14:paraId="076573F4" w14:textId="77777777" w:rsidR="00AD5C3B" w:rsidRPr="00AD5C3B" w:rsidRDefault="00AD5C3B" w:rsidP="00AD5C3B">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p>
    <w:p w14:paraId="11CC2133" w14:textId="1C57B634"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CRITERIOS EVALUABLES MEDIANTE FÓRMULAS O PARÁMETROS OBJETIVOS (51 puntos)-Sobre 3</w:t>
      </w:r>
    </w:p>
    <w:p w14:paraId="466E1324" w14:textId="77777777" w:rsidR="007D6B42" w:rsidRPr="007D6B42" w:rsidRDefault="007D6B42" w:rsidP="007D6B42">
      <w:pPr>
        <w:spacing w:after="30" w:line="259" w:lineRule="auto"/>
        <w:ind w:right="902"/>
        <w:rPr>
          <w:rFonts w:ascii="Verdana" w:hAnsi="Verdana"/>
          <w:sz w:val="22"/>
          <w:szCs w:val="22"/>
          <w:lang w:val="es-ES"/>
        </w:rPr>
      </w:pPr>
    </w:p>
    <w:tbl>
      <w:tblPr>
        <w:tblStyle w:val="TableGrid"/>
        <w:tblW w:w="7931" w:type="dxa"/>
        <w:tblInd w:w="330" w:type="dxa"/>
        <w:tblCellMar>
          <w:top w:w="50" w:type="dxa"/>
          <w:left w:w="107" w:type="dxa"/>
          <w:right w:w="115" w:type="dxa"/>
        </w:tblCellMar>
        <w:tblLook w:val="04A0" w:firstRow="1" w:lastRow="0" w:firstColumn="1" w:lastColumn="0" w:noHBand="0" w:noVBand="1"/>
      </w:tblPr>
      <w:tblGrid>
        <w:gridCol w:w="6375"/>
        <w:gridCol w:w="1556"/>
      </w:tblGrid>
      <w:tr w:rsidR="007D6B42" w:rsidRPr="00A57562" w14:paraId="6A459AA1" w14:textId="77777777" w:rsidTr="00C350B2">
        <w:trPr>
          <w:trHeight w:val="565"/>
        </w:trPr>
        <w:tc>
          <w:tcPr>
            <w:tcW w:w="6375" w:type="dxa"/>
            <w:tcBorders>
              <w:top w:val="single" w:sz="4" w:space="0" w:color="000000"/>
              <w:left w:val="single" w:sz="4" w:space="0" w:color="000000"/>
              <w:bottom w:val="single" w:sz="4" w:space="0" w:color="000000"/>
              <w:right w:val="single" w:sz="4" w:space="0" w:color="000000"/>
            </w:tcBorders>
            <w:shd w:val="clear" w:color="auto" w:fill="FDE5E3"/>
          </w:tcPr>
          <w:p w14:paraId="07E139A1" w14:textId="77777777" w:rsidR="007D6B42" w:rsidRPr="007D6B42" w:rsidRDefault="007D6B42" w:rsidP="00C350B2">
            <w:pPr>
              <w:spacing w:line="259" w:lineRule="auto"/>
              <w:ind w:left="46"/>
              <w:jc w:val="center"/>
              <w:rPr>
                <w:rFonts w:ascii="Verdana" w:hAnsi="Verdana"/>
                <w:sz w:val="22"/>
                <w:szCs w:val="22"/>
                <w:lang w:val="es-ES"/>
              </w:rPr>
            </w:pPr>
            <w:r w:rsidRPr="007D6B42">
              <w:rPr>
                <w:rFonts w:ascii="Verdana" w:hAnsi="Verdana"/>
                <w:sz w:val="22"/>
                <w:szCs w:val="22"/>
                <w:lang w:val="es-ES"/>
              </w:rPr>
              <w:t xml:space="preserve">Criterios evaluables mediante fórmulas o parámetros objetivos </w:t>
            </w:r>
          </w:p>
        </w:tc>
        <w:tc>
          <w:tcPr>
            <w:tcW w:w="1556" w:type="dxa"/>
            <w:tcBorders>
              <w:top w:val="single" w:sz="4" w:space="0" w:color="000000"/>
              <w:left w:val="single" w:sz="4" w:space="0" w:color="000000"/>
              <w:bottom w:val="single" w:sz="4" w:space="0" w:color="000000"/>
              <w:right w:val="single" w:sz="4" w:space="0" w:color="000000"/>
            </w:tcBorders>
            <w:shd w:val="clear" w:color="auto" w:fill="FDE5E3"/>
            <w:vAlign w:val="center"/>
          </w:tcPr>
          <w:p w14:paraId="666C7807" w14:textId="77777777" w:rsidR="007D6B42" w:rsidRPr="00A57562" w:rsidRDefault="007D6B42" w:rsidP="00C350B2">
            <w:pPr>
              <w:spacing w:line="259" w:lineRule="auto"/>
              <w:ind w:left="110"/>
              <w:rPr>
                <w:rFonts w:ascii="Verdana" w:hAnsi="Verdana"/>
                <w:sz w:val="22"/>
                <w:szCs w:val="22"/>
              </w:rPr>
            </w:pPr>
            <w:r w:rsidRPr="007D6B42">
              <w:rPr>
                <w:rFonts w:ascii="Verdana" w:hAnsi="Verdana"/>
                <w:sz w:val="22"/>
                <w:szCs w:val="22"/>
                <w:lang w:val="es-ES"/>
              </w:rPr>
              <w:t xml:space="preserve"> </w:t>
            </w:r>
            <w:r>
              <w:rPr>
                <w:rFonts w:ascii="Verdana" w:hAnsi="Verdana"/>
                <w:sz w:val="22"/>
                <w:szCs w:val="22"/>
              </w:rPr>
              <w:t xml:space="preserve">51 </w:t>
            </w:r>
            <w:r w:rsidRPr="00A57562">
              <w:rPr>
                <w:rFonts w:ascii="Verdana" w:hAnsi="Verdana"/>
                <w:sz w:val="22"/>
                <w:szCs w:val="22"/>
              </w:rPr>
              <w:t xml:space="preserve">puntos </w:t>
            </w:r>
          </w:p>
        </w:tc>
      </w:tr>
      <w:tr w:rsidR="007D6B42" w:rsidRPr="00A57562" w14:paraId="526D5FF5" w14:textId="77777777" w:rsidTr="00C350B2">
        <w:trPr>
          <w:trHeight w:val="265"/>
        </w:trPr>
        <w:tc>
          <w:tcPr>
            <w:tcW w:w="6375" w:type="dxa"/>
            <w:tcBorders>
              <w:top w:val="single" w:sz="4" w:space="0" w:color="000000"/>
              <w:left w:val="single" w:sz="4" w:space="0" w:color="000000"/>
              <w:bottom w:val="single" w:sz="4" w:space="0" w:color="000000"/>
              <w:right w:val="single" w:sz="4" w:space="0" w:color="000000"/>
            </w:tcBorders>
          </w:tcPr>
          <w:p w14:paraId="0B49F685" w14:textId="77777777" w:rsidR="007D6B42" w:rsidRPr="00A57562" w:rsidRDefault="007D6B42" w:rsidP="00C350B2">
            <w:pPr>
              <w:spacing w:line="259" w:lineRule="auto"/>
              <w:rPr>
                <w:rFonts w:ascii="Verdana" w:hAnsi="Verdana"/>
                <w:sz w:val="22"/>
                <w:szCs w:val="22"/>
              </w:rPr>
            </w:pPr>
            <w:r w:rsidRPr="00A57562">
              <w:rPr>
                <w:rFonts w:ascii="Verdana" w:hAnsi="Verdana"/>
                <w:sz w:val="22"/>
                <w:szCs w:val="22"/>
              </w:rPr>
              <w:t xml:space="preserve">Precio </w:t>
            </w:r>
          </w:p>
        </w:tc>
        <w:tc>
          <w:tcPr>
            <w:tcW w:w="1556" w:type="dxa"/>
            <w:tcBorders>
              <w:top w:val="single" w:sz="4" w:space="0" w:color="000000"/>
              <w:left w:val="single" w:sz="4" w:space="0" w:color="000000"/>
              <w:bottom w:val="single" w:sz="4" w:space="0" w:color="000000"/>
              <w:right w:val="single" w:sz="4" w:space="0" w:color="000000"/>
            </w:tcBorders>
          </w:tcPr>
          <w:p w14:paraId="2F83129A" w14:textId="77777777" w:rsidR="007D6B42" w:rsidRPr="00A57562" w:rsidRDefault="007D6B42" w:rsidP="00C350B2">
            <w:pPr>
              <w:spacing w:line="259" w:lineRule="auto"/>
              <w:ind w:left="21"/>
              <w:jc w:val="center"/>
              <w:rPr>
                <w:rFonts w:ascii="Verdana" w:hAnsi="Verdana"/>
                <w:sz w:val="22"/>
                <w:szCs w:val="22"/>
              </w:rPr>
            </w:pPr>
            <w:r>
              <w:rPr>
                <w:rFonts w:ascii="Verdana" w:hAnsi="Verdana"/>
                <w:sz w:val="22"/>
                <w:szCs w:val="22"/>
              </w:rPr>
              <w:t>25</w:t>
            </w:r>
            <w:r w:rsidRPr="00A57562">
              <w:rPr>
                <w:rFonts w:ascii="Verdana" w:hAnsi="Verdana"/>
                <w:sz w:val="22"/>
                <w:szCs w:val="22"/>
              </w:rPr>
              <w:t xml:space="preserve"> </w:t>
            </w:r>
          </w:p>
        </w:tc>
      </w:tr>
      <w:tr w:rsidR="007D6B42" w:rsidRPr="00A57562" w14:paraId="05C4FA0D" w14:textId="77777777" w:rsidTr="00C350B2">
        <w:trPr>
          <w:trHeight w:val="264"/>
        </w:trPr>
        <w:tc>
          <w:tcPr>
            <w:tcW w:w="6375" w:type="dxa"/>
            <w:tcBorders>
              <w:top w:val="single" w:sz="4" w:space="0" w:color="000000"/>
              <w:left w:val="single" w:sz="4" w:space="0" w:color="000000"/>
              <w:bottom w:val="single" w:sz="4" w:space="0" w:color="000000"/>
              <w:right w:val="single" w:sz="4" w:space="0" w:color="000000"/>
            </w:tcBorders>
          </w:tcPr>
          <w:p w14:paraId="490714D1" w14:textId="77777777" w:rsidR="007D6B42" w:rsidRPr="007D6B42" w:rsidRDefault="007D6B42" w:rsidP="00C350B2">
            <w:pPr>
              <w:spacing w:line="259" w:lineRule="auto"/>
              <w:rPr>
                <w:rFonts w:ascii="Verdana" w:hAnsi="Verdana"/>
                <w:sz w:val="22"/>
                <w:szCs w:val="22"/>
                <w:lang w:val="es-ES"/>
              </w:rPr>
            </w:pPr>
            <w:r w:rsidRPr="007D6B42">
              <w:rPr>
                <w:rFonts w:ascii="Verdana" w:hAnsi="Verdana"/>
                <w:sz w:val="22"/>
                <w:szCs w:val="22"/>
                <w:lang w:val="es-ES"/>
              </w:rPr>
              <w:t xml:space="preserve">Disponer de experiencia acreditada en ejecución de planes de medios de bonos consumo </w:t>
            </w:r>
          </w:p>
        </w:tc>
        <w:tc>
          <w:tcPr>
            <w:tcW w:w="1556" w:type="dxa"/>
            <w:tcBorders>
              <w:top w:val="single" w:sz="4" w:space="0" w:color="000000"/>
              <w:left w:val="single" w:sz="4" w:space="0" w:color="000000"/>
              <w:bottom w:val="single" w:sz="4" w:space="0" w:color="000000"/>
              <w:right w:val="single" w:sz="4" w:space="0" w:color="000000"/>
            </w:tcBorders>
          </w:tcPr>
          <w:p w14:paraId="2FB67576" w14:textId="77777777" w:rsidR="007D6B42" w:rsidRPr="00A57562" w:rsidRDefault="007D6B42" w:rsidP="00C350B2">
            <w:pPr>
              <w:spacing w:line="259" w:lineRule="auto"/>
              <w:ind w:left="23"/>
              <w:jc w:val="center"/>
              <w:rPr>
                <w:rFonts w:ascii="Verdana" w:hAnsi="Verdana"/>
                <w:sz w:val="22"/>
                <w:szCs w:val="22"/>
              </w:rPr>
            </w:pPr>
            <w:r>
              <w:rPr>
                <w:rFonts w:ascii="Verdana" w:hAnsi="Verdana"/>
                <w:sz w:val="22"/>
                <w:szCs w:val="22"/>
              </w:rPr>
              <w:t>15</w:t>
            </w:r>
            <w:r w:rsidRPr="00A57562">
              <w:rPr>
                <w:rFonts w:ascii="Verdana" w:hAnsi="Verdana"/>
                <w:sz w:val="22"/>
                <w:szCs w:val="22"/>
              </w:rPr>
              <w:t xml:space="preserve"> </w:t>
            </w:r>
          </w:p>
        </w:tc>
      </w:tr>
      <w:tr w:rsidR="007D6B42" w:rsidRPr="00A57562" w14:paraId="2D7D59C2" w14:textId="77777777" w:rsidTr="00C350B2">
        <w:trPr>
          <w:trHeight w:val="262"/>
        </w:trPr>
        <w:tc>
          <w:tcPr>
            <w:tcW w:w="6375" w:type="dxa"/>
            <w:tcBorders>
              <w:top w:val="single" w:sz="4" w:space="0" w:color="000000"/>
              <w:left w:val="single" w:sz="4" w:space="0" w:color="000000"/>
              <w:bottom w:val="single" w:sz="4" w:space="0" w:color="000000"/>
              <w:right w:val="single" w:sz="4" w:space="0" w:color="000000"/>
            </w:tcBorders>
          </w:tcPr>
          <w:p w14:paraId="70B97174" w14:textId="77777777" w:rsidR="007D6B42" w:rsidRPr="00A57562" w:rsidRDefault="007D6B42" w:rsidP="00C350B2">
            <w:pPr>
              <w:spacing w:line="259" w:lineRule="auto"/>
              <w:rPr>
                <w:rFonts w:ascii="Verdana" w:hAnsi="Verdana"/>
                <w:sz w:val="22"/>
                <w:szCs w:val="22"/>
              </w:rPr>
            </w:pPr>
            <w:r>
              <w:rPr>
                <w:rFonts w:ascii="Verdana" w:hAnsi="Verdana"/>
                <w:sz w:val="22"/>
                <w:szCs w:val="22"/>
              </w:rPr>
              <w:t xml:space="preserve">Criterios sociales </w:t>
            </w:r>
          </w:p>
        </w:tc>
        <w:tc>
          <w:tcPr>
            <w:tcW w:w="1556" w:type="dxa"/>
            <w:tcBorders>
              <w:top w:val="single" w:sz="4" w:space="0" w:color="000000"/>
              <w:left w:val="single" w:sz="4" w:space="0" w:color="000000"/>
              <w:bottom w:val="single" w:sz="4" w:space="0" w:color="000000"/>
              <w:right w:val="single" w:sz="4" w:space="0" w:color="000000"/>
            </w:tcBorders>
          </w:tcPr>
          <w:p w14:paraId="154259D7" w14:textId="77777777" w:rsidR="007D6B42" w:rsidRPr="00A57562" w:rsidRDefault="007D6B42" w:rsidP="00C350B2">
            <w:pPr>
              <w:spacing w:line="259" w:lineRule="auto"/>
              <w:ind w:left="21"/>
              <w:jc w:val="center"/>
              <w:rPr>
                <w:rFonts w:ascii="Verdana" w:hAnsi="Verdana"/>
                <w:sz w:val="22"/>
                <w:szCs w:val="22"/>
              </w:rPr>
            </w:pPr>
            <w:r w:rsidRPr="00A57562">
              <w:rPr>
                <w:rFonts w:ascii="Verdana" w:hAnsi="Verdana"/>
                <w:sz w:val="22"/>
                <w:szCs w:val="22"/>
              </w:rPr>
              <w:t>1</w:t>
            </w:r>
            <w:r>
              <w:rPr>
                <w:rFonts w:ascii="Verdana" w:hAnsi="Verdana"/>
                <w:sz w:val="22"/>
                <w:szCs w:val="22"/>
              </w:rPr>
              <w:t>1</w:t>
            </w:r>
          </w:p>
        </w:tc>
      </w:tr>
    </w:tbl>
    <w:p w14:paraId="3CE93A59" w14:textId="77777777" w:rsidR="007D6B42" w:rsidRDefault="007D6B42" w:rsidP="007D6B42">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5A703E20" w14:textId="28EB09B0"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u w:val="single"/>
          <w:lang w:eastAsia="zh-CN"/>
        </w:rPr>
      </w:pPr>
      <w:r w:rsidRPr="007D6B42">
        <w:rPr>
          <w:rFonts w:ascii="Verdana" w:hAnsi="Verdana" w:cs="Arial"/>
          <w:bCs/>
          <w:kern w:val="3"/>
          <w:sz w:val="22"/>
          <w:szCs w:val="22"/>
          <w:u w:val="single"/>
          <w:lang w:eastAsia="zh-CN"/>
        </w:rPr>
        <w:t xml:space="preserve">Criterio Precio: </w:t>
      </w:r>
    </w:p>
    <w:p w14:paraId="1F0C2AA4" w14:textId="77777777" w:rsidR="007D6B42" w:rsidRDefault="007D6B42" w:rsidP="007D6B42">
      <w:pPr>
        <w:tabs>
          <w:tab w:val="left" w:pos="-1440"/>
          <w:tab w:val="left" w:pos="-720"/>
        </w:tabs>
        <w:suppressAutoHyphens/>
        <w:autoSpaceDN w:val="0"/>
        <w:spacing w:after="60"/>
        <w:jc w:val="both"/>
        <w:textAlignment w:val="baseline"/>
        <w:rPr>
          <w:rFonts w:ascii="Verdana" w:hAnsi="Verdana" w:cs="Arial"/>
          <w:b/>
          <w:kern w:val="3"/>
          <w:sz w:val="22"/>
          <w:szCs w:val="22"/>
          <w:lang w:eastAsia="zh-CN"/>
        </w:rPr>
      </w:pPr>
    </w:p>
    <w:p w14:paraId="30CCA753"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 xml:space="preserve">Honorario-comisión de agencia: Porcentaje que la agencia cargará sobre los precios ofertados por los medios de comunicación y que vendrá recogido en el presupuesto total ofertado en el plan de medios como retribución por sus servicios de planificación, compra, implementación y seguimiento de la campaña en medios. </w:t>
      </w:r>
    </w:p>
    <w:p w14:paraId="363BFB83"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p>
    <w:p w14:paraId="362C9AB2" w14:textId="574AB21B"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El importe del plan de medios ofertado por la agencia sumada a los honorarios-comisión de agencia ofertada será el total del presupuesto base de licitación de 1</w:t>
      </w:r>
      <w:r w:rsidR="001C75B9">
        <w:rPr>
          <w:rFonts w:ascii="Verdana" w:hAnsi="Verdana" w:cs="Arial"/>
          <w:bCs/>
          <w:kern w:val="3"/>
          <w:sz w:val="22"/>
          <w:szCs w:val="22"/>
          <w:lang w:val="es-ES" w:eastAsia="zh-CN"/>
        </w:rPr>
        <w:t>4</w:t>
      </w:r>
      <w:r w:rsidRPr="007D6B42">
        <w:rPr>
          <w:rFonts w:ascii="Verdana" w:hAnsi="Verdana" w:cs="Arial"/>
          <w:bCs/>
          <w:kern w:val="3"/>
          <w:sz w:val="22"/>
          <w:szCs w:val="22"/>
          <w:lang w:val="es-ES" w:eastAsia="zh-CN"/>
        </w:rPr>
        <w:t>0.000 € (IGIC incluido).</w:t>
      </w:r>
    </w:p>
    <w:p w14:paraId="68376ACA"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p>
    <w:p w14:paraId="3108B634"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El criterio comisión de agencia se acreditará por la simple expresión de la oferta y por el presupuesto del plan de medios que se adjunte a ella otorgándose un máximo de 25 puntos.</w:t>
      </w:r>
    </w:p>
    <w:p w14:paraId="3642B52B"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p>
    <w:p w14:paraId="382D0904"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Para la valoración de la comisión de agencia ofertada se aplicará la siguiente fórmula:</w:t>
      </w:r>
    </w:p>
    <w:p w14:paraId="32BFA27D"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P= 25 * min / of</w:t>
      </w:r>
    </w:p>
    <w:p w14:paraId="7CC96C8C"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Donde,</w:t>
      </w:r>
    </w:p>
    <w:p w14:paraId="56564094"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P es la puntuación obtenida</w:t>
      </w:r>
    </w:p>
    <w:p w14:paraId="45F84236"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25 es la cantidad máxima de puntos que pueden obtenerse</w:t>
      </w:r>
    </w:p>
    <w:p w14:paraId="6010E04A"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Min es la oferta más baja entre todas las presentadas</w:t>
      </w:r>
    </w:p>
    <w:p w14:paraId="02796C73"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of es la oferta correspondiente al licitador que se valora.</w:t>
      </w:r>
    </w:p>
    <w:p w14:paraId="07422B08"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p>
    <w:p w14:paraId="10798EAE"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A los efectos de valorar el presente criterio, los licitadores deberán cumplimentar la oferta económica de acuerdo con el anexo III denominado “oferta económica: presupuesto del plan de medios y honorarios-comisión de agencia”.</w:t>
      </w:r>
    </w:p>
    <w:p w14:paraId="2263593C"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p>
    <w:p w14:paraId="3A453964" w14:textId="77777777" w:rsid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p>
    <w:p w14:paraId="76F2D2D8" w14:textId="77777777" w:rsid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p>
    <w:p w14:paraId="58630795" w14:textId="0CB78194"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lastRenderedPageBreak/>
        <w:t>No se admitirán ofertas de comisión de agencia inferiores al 10% de comisión de agencia ni superiores al 20%.</w:t>
      </w:r>
    </w:p>
    <w:p w14:paraId="47505E8E" w14:textId="77777777" w:rsid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u w:val="single"/>
          <w:lang w:val="es-ES" w:eastAsia="zh-CN"/>
        </w:rPr>
      </w:pPr>
    </w:p>
    <w:p w14:paraId="21D6A5FE" w14:textId="299B5674"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u w:val="single"/>
          <w:lang w:val="es-ES" w:eastAsia="zh-CN"/>
        </w:rPr>
      </w:pPr>
      <w:r w:rsidRPr="007D6B42">
        <w:rPr>
          <w:rFonts w:ascii="Verdana" w:hAnsi="Verdana" w:cs="Arial"/>
          <w:bCs/>
          <w:kern w:val="3"/>
          <w:sz w:val="22"/>
          <w:szCs w:val="22"/>
          <w:u w:val="single"/>
          <w:lang w:val="es-ES" w:eastAsia="zh-CN"/>
        </w:rPr>
        <w:t>Criterio Experiencia Acreditada</w:t>
      </w:r>
    </w:p>
    <w:p w14:paraId="42AACC0D"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p>
    <w:p w14:paraId="2D62F334" w14:textId="0F59856B"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Disponer de experiencia acreditada en la ejecución de planes de medios (planificación y compra de medios) para campañas de bonos de comercio destinados a promover el consumo.</w:t>
      </w:r>
    </w:p>
    <w:p w14:paraId="4818DB9F"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p>
    <w:p w14:paraId="7CAE3268"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El criterio Experiencia se acreditará con los documentos de contrataciones y ejecuciones de campañas de planificación y compra de medios para dicho tipo de campañas en éste o en dos de los ejercicios anteriores otorgándose 15 puntos si se posee dicha acreditación.</w:t>
      </w:r>
    </w:p>
    <w:p w14:paraId="024D446A" w14:textId="77777777" w:rsidR="007D6B42" w:rsidRDefault="007D6B42" w:rsidP="007D6B42">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p>
    <w:p w14:paraId="00DD92D0" w14:textId="5E97D82E"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u w:val="single"/>
          <w:lang w:val="es-ES" w:eastAsia="zh-CN"/>
        </w:rPr>
      </w:pPr>
      <w:r w:rsidRPr="007D6B42">
        <w:rPr>
          <w:rFonts w:ascii="Verdana" w:hAnsi="Verdana" w:cs="Arial"/>
          <w:bCs/>
          <w:kern w:val="3"/>
          <w:sz w:val="22"/>
          <w:szCs w:val="22"/>
          <w:u w:val="single"/>
          <w:lang w:val="es-ES" w:eastAsia="zh-CN"/>
        </w:rPr>
        <w:t>Criterios sociales</w:t>
      </w:r>
    </w:p>
    <w:p w14:paraId="4F55DEC6"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p>
    <w:p w14:paraId="4A09793B" w14:textId="7F74EEED"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Disponer de Plan de igualdad registrado formalmente</w:t>
      </w:r>
      <w:r>
        <w:rPr>
          <w:rFonts w:ascii="Verdana" w:hAnsi="Verdana" w:cs="Arial"/>
          <w:bCs/>
          <w:kern w:val="3"/>
          <w:sz w:val="22"/>
          <w:szCs w:val="22"/>
          <w:lang w:val="es-ES" w:eastAsia="zh-CN"/>
        </w:rPr>
        <w:t xml:space="preserve">: </w:t>
      </w:r>
      <w:r w:rsidRPr="007D6B42">
        <w:rPr>
          <w:rFonts w:ascii="Verdana" w:hAnsi="Verdana" w:cs="Arial"/>
          <w:bCs/>
          <w:kern w:val="3"/>
          <w:sz w:val="22"/>
          <w:szCs w:val="22"/>
          <w:lang w:val="es-ES" w:eastAsia="zh-CN"/>
        </w:rPr>
        <w:t>Se acreditará con dicho plan de igualdad y su registro formal otorgándose 6 puntos si así fuera</w:t>
      </w:r>
      <w:r>
        <w:rPr>
          <w:rFonts w:ascii="Verdana" w:hAnsi="Verdana" w:cs="Arial"/>
          <w:bCs/>
          <w:kern w:val="3"/>
          <w:sz w:val="22"/>
          <w:szCs w:val="22"/>
          <w:lang w:val="es-ES" w:eastAsia="zh-CN"/>
        </w:rPr>
        <w:t xml:space="preserve"> (anexo IV).</w:t>
      </w:r>
    </w:p>
    <w:p w14:paraId="687C9D94"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p>
    <w:p w14:paraId="17A0D373" w14:textId="024A41F8"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Haber hecho aportaciones económicas a organismos que fomenten la integración de grupos sociales desfavorecidos durante el presente ejercicio y previamente a la publicación de los presentes pliegos</w:t>
      </w:r>
      <w:r>
        <w:rPr>
          <w:rFonts w:ascii="Verdana" w:hAnsi="Verdana" w:cs="Arial"/>
          <w:bCs/>
          <w:kern w:val="3"/>
          <w:sz w:val="22"/>
          <w:szCs w:val="22"/>
          <w:lang w:val="es-ES" w:eastAsia="zh-CN"/>
        </w:rPr>
        <w:t xml:space="preserve">: </w:t>
      </w:r>
      <w:r w:rsidRPr="007D6B42">
        <w:rPr>
          <w:rFonts w:ascii="Verdana" w:hAnsi="Verdana" w:cs="Arial"/>
          <w:bCs/>
          <w:kern w:val="3"/>
          <w:sz w:val="22"/>
          <w:szCs w:val="22"/>
          <w:lang w:val="es-ES" w:eastAsia="zh-CN"/>
        </w:rPr>
        <w:t>Se acreditará mediante certificado expedido por las entidades receptoras de las donaciones, otorgándose 5 puntos si se cumpliera con este criterio</w:t>
      </w:r>
      <w:r>
        <w:rPr>
          <w:rFonts w:ascii="Verdana" w:hAnsi="Verdana" w:cs="Arial"/>
          <w:bCs/>
          <w:kern w:val="3"/>
          <w:sz w:val="22"/>
          <w:szCs w:val="22"/>
          <w:lang w:val="es-ES" w:eastAsia="zh-CN"/>
        </w:rPr>
        <w:t xml:space="preserve"> (anexo IV).</w:t>
      </w:r>
    </w:p>
    <w:p w14:paraId="0FDCA10C"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p>
    <w:p w14:paraId="09E39AD7" w14:textId="035F001C"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CRITERIOS SUBJETIVOS NO VALORABLES MEDIANTE FÓRMULAS MATEMÁTICAS (49 puntos)- Sobre 2</w:t>
      </w:r>
    </w:p>
    <w:p w14:paraId="7BB7D4A9"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p>
    <w:p w14:paraId="56665E31"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 xml:space="preserve">Se valorará la calidad del plan de medios, en relación a la intensidad y mezcla de medios y soportes para asegurar la notoriedad y repercusión de la campaña y su capacidad para difundir el mensaje con el mayor alcance posible entre el grupo objetivo (población + 18  de Las islas de Tenerife, La Palma, La Gomera, El Hierro, Gran Canaria, Lanzarote, Fuerteventura y La Graciosa). </w:t>
      </w:r>
    </w:p>
    <w:p w14:paraId="30384EF3"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p>
    <w:p w14:paraId="7B398F40"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 xml:space="preserve">En este sentido, y partiendo del plan de medios con su </w:t>
      </w:r>
      <w:bookmarkStart w:id="6" w:name="_Hlk161668690"/>
      <w:r w:rsidRPr="007D6B42">
        <w:rPr>
          <w:rFonts w:ascii="Verdana" w:hAnsi="Verdana" w:cs="Arial"/>
          <w:bCs/>
          <w:kern w:val="3"/>
          <w:sz w:val="22"/>
          <w:szCs w:val="22"/>
          <w:lang w:val="es-ES" w:eastAsia="zh-CN"/>
        </w:rPr>
        <w:t xml:space="preserve">número de emisiones, spots, cuñas e inserciones, que se acompaña como anexo V, y que son mínimos y obligatorios para el adjudicatario, el licitador incluirá aquellos otros medios que propone, así como el incremento, en su caso, del número de impactos mínimos, sin que se pueda superar el precio del contrato. </w:t>
      </w:r>
    </w:p>
    <w:p w14:paraId="6A397552" w14:textId="77777777"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p>
    <w:p w14:paraId="4F3820A8" w14:textId="6E93D28A" w:rsidR="007D6B42" w:rsidRPr="007D6B42" w:rsidRDefault="007D6B42" w:rsidP="007D6B42">
      <w:pPr>
        <w:tabs>
          <w:tab w:val="left" w:pos="-1440"/>
          <w:tab w:val="left" w:pos="-720"/>
        </w:tabs>
        <w:suppressAutoHyphens/>
        <w:autoSpaceDN w:val="0"/>
        <w:spacing w:after="60"/>
        <w:jc w:val="both"/>
        <w:textAlignment w:val="baseline"/>
        <w:rPr>
          <w:rFonts w:ascii="Verdana" w:hAnsi="Verdana" w:cs="Arial"/>
          <w:bCs/>
          <w:kern w:val="3"/>
          <w:sz w:val="22"/>
          <w:szCs w:val="22"/>
          <w:lang w:val="es-ES" w:eastAsia="zh-CN"/>
        </w:rPr>
      </w:pPr>
      <w:r w:rsidRPr="007D6B42">
        <w:rPr>
          <w:rFonts w:ascii="Verdana" w:hAnsi="Verdana" w:cs="Arial"/>
          <w:bCs/>
          <w:kern w:val="3"/>
          <w:sz w:val="22"/>
          <w:szCs w:val="22"/>
          <w:lang w:val="es-ES" w:eastAsia="zh-CN"/>
        </w:rPr>
        <w:t>En cualquier caso, todos los licitadores, vayan o no a realizar incrementos sobre el mínimo, deberán acompañar el plan de medios con sus mínimos debidamente firmado. En caso de que el licitador fuera a aumentar los impactos, y/o añadir nuevos medios, presentará este mismo documento, pero resaltando de algún modo esos incrementos, de tal forma que se facilite su identificación.</w:t>
      </w:r>
      <w:bookmarkEnd w:id="6"/>
    </w:p>
    <w:p w14:paraId="1FB91325" w14:textId="77777777" w:rsidR="007D6B42" w:rsidRDefault="007D6B42" w:rsidP="00755D4E">
      <w:pPr>
        <w:pStyle w:val="NormalWeb"/>
        <w:ind w:right="-1"/>
        <w:jc w:val="both"/>
        <w:rPr>
          <w:rStyle w:val="titulo-parrafo"/>
          <w:rFonts w:ascii="Verdana" w:hAnsi="Verdana" w:cs="Arial"/>
          <w:b/>
          <w:sz w:val="22"/>
          <w:szCs w:val="22"/>
        </w:rPr>
      </w:pPr>
    </w:p>
    <w:p w14:paraId="61FBF045" w14:textId="77777777" w:rsidR="007D6B42" w:rsidRDefault="007D6B42" w:rsidP="00755D4E">
      <w:pPr>
        <w:pStyle w:val="NormalWeb"/>
        <w:ind w:right="-1"/>
        <w:jc w:val="both"/>
        <w:rPr>
          <w:rStyle w:val="titulo-parrafo"/>
          <w:rFonts w:ascii="Verdana" w:hAnsi="Verdana" w:cs="Arial"/>
          <w:b/>
          <w:sz w:val="22"/>
          <w:szCs w:val="22"/>
        </w:rPr>
      </w:pPr>
    </w:p>
    <w:p w14:paraId="6467C2AE" w14:textId="77777777" w:rsidR="007D6B42" w:rsidRDefault="007D6B42" w:rsidP="00755D4E">
      <w:pPr>
        <w:pStyle w:val="NormalWeb"/>
        <w:ind w:right="-1"/>
        <w:jc w:val="both"/>
        <w:rPr>
          <w:rStyle w:val="titulo-parrafo"/>
          <w:rFonts w:ascii="Verdana" w:hAnsi="Verdana" w:cs="Arial"/>
          <w:b/>
          <w:sz w:val="22"/>
          <w:szCs w:val="22"/>
        </w:rPr>
      </w:pPr>
    </w:p>
    <w:p w14:paraId="72B80E57" w14:textId="77777777" w:rsidR="007D6B42" w:rsidRDefault="007D6B42" w:rsidP="00755D4E">
      <w:pPr>
        <w:pStyle w:val="NormalWeb"/>
        <w:ind w:right="-1"/>
        <w:jc w:val="both"/>
        <w:rPr>
          <w:rStyle w:val="titulo-parrafo"/>
          <w:rFonts w:ascii="Verdana" w:hAnsi="Verdana" w:cs="Arial"/>
          <w:b/>
          <w:sz w:val="22"/>
          <w:szCs w:val="22"/>
        </w:rPr>
      </w:pPr>
    </w:p>
    <w:p w14:paraId="3790DCCB" w14:textId="77777777" w:rsidR="007D6B42" w:rsidRDefault="007D6B42" w:rsidP="00755D4E">
      <w:pPr>
        <w:pStyle w:val="NormalWeb"/>
        <w:ind w:right="-1"/>
        <w:jc w:val="both"/>
        <w:rPr>
          <w:rStyle w:val="titulo-parrafo"/>
          <w:rFonts w:ascii="Verdana" w:hAnsi="Verdana" w:cs="Arial"/>
          <w:b/>
          <w:sz w:val="22"/>
          <w:szCs w:val="22"/>
        </w:rPr>
      </w:pPr>
    </w:p>
    <w:p w14:paraId="31E5F9E8" w14:textId="0C68AE0D" w:rsidR="00755D4E" w:rsidRPr="0048438F" w:rsidRDefault="00755D4E" w:rsidP="00755D4E">
      <w:pPr>
        <w:pStyle w:val="NormalWeb"/>
        <w:ind w:right="-1"/>
        <w:jc w:val="both"/>
        <w:rPr>
          <w:rStyle w:val="titulo-parrafo"/>
          <w:rFonts w:ascii="Verdana" w:hAnsi="Verdana" w:cs="Arial"/>
          <w:sz w:val="22"/>
          <w:szCs w:val="22"/>
        </w:rPr>
      </w:pPr>
      <w:r w:rsidRPr="00203E2E">
        <w:rPr>
          <w:rStyle w:val="titulo-parrafo"/>
          <w:rFonts w:ascii="Verdana" w:hAnsi="Verdana" w:cs="Arial"/>
          <w:b/>
          <w:sz w:val="22"/>
          <w:szCs w:val="22"/>
        </w:rPr>
        <w:t xml:space="preserve">Fecha apertura del Sobre 2: </w:t>
      </w:r>
      <w:r w:rsidRPr="00203E2E">
        <w:rPr>
          <w:rStyle w:val="titulo-parrafo"/>
          <w:rFonts w:ascii="Verdana" w:hAnsi="Verdana" w:cs="Arial"/>
          <w:sz w:val="22"/>
          <w:szCs w:val="22"/>
        </w:rPr>
        <w:t xml:space="preserve">El </w:t>
      </w:r>
      <w:r w:rsidR="002D46D4">
        <w:rPr>
          <w:rStyle w:val="titulo-parrafo"/>
          <w:rFonts w:ascii="Verdana" w:hAnsi="Verdana" w:cs="Arial"/>
          <w:sz w:val="22"/>
          <w:szCs w:val="22"/>
        </w:rPr>
        <w:t>2</w:t>
      </w:r>
      <w:r w:rsidR="007D6B42">
        <w:rPr>
          <w:rStyle w:val="titulo-parrafo"/>
          <w:rFonts w:ascii="Verdana" w:hAnsi="Verdana" w:cs="Arial"/>
          <w:sz w:val="22"/>
          <w:szCs w:val="22"/>
        </w:rPr>
        <w:t>5</w:t>
      </w:r>
      <w:r w:rsidRPr="00203E2E">
        <w:rPr>
          <w:rStyle w:val="titulo-parrafo"/>
          <w:rFonts w:ascii="Verdana" w:hAnsi="Verdana" w:cs="Arial"/>
          <w:sz w:val="22"/>
          <w:szCs w:val="22"/>
        </w:rPr>
        <w:t xml:space="preserve"> de</w:t>
      </w:r>
      <w:r w:rsidR="00203E2E" w:rsidRPr="00203E2E">
        <w:rPr>
          <w:rStyle w:val="titulo-parrafo"/>
          <w:rFonts w:ascii="Verdana" w:hAnsi="Verdana" w:cs="Arial"/>
          <w:sz w:val="22"/>
          <w:szCs w:val="22"/>
        </w:rPr>
        <w:t xml:space="preserve"> </w:t>
      </w:r>
      <w:r w:rsidR="002D46D4">
        <w:rPr>
          <w:rStyle w:val="titulo-parrafo"/>
          <w:rFonts w:ascii="Verdana" w:hAnsi="Verdana" w:cs="Arial"/>
          <w:sz w:val="22"/>
          <w:szCs w:val="22"/>
        </w:rPr>
        <w:t>febrero</w:t>
      </w:r>
      <w:r w:rsidRPr="00203E2E">
        <w:rPr>
          <w:rStyle w:val="titulo-parrafo"/>
          <w:rFonts w:ascii="Verdana" w:hAnsi="Verdana" w:cs="Arial"/>
          <w:sz w:val="22"/>
          <w:szCs w:val="22"/>
        </w:rPr>
        <w:t xml:space="preserve"> </w:t>
      </w:r>
      <w:r w:rsidRPr="00203E2E">
        <w:rPr>
          <w:rFonts w:ascii="Verdana" w:hAnsi="Verdana" w:cs="Arial"/>
          <w:sz w:val="22"/>
          <w:szCs w:val="22"/>
        </w:rPr>
        <w:t>de 202</w:t>
      </w:r>
      <w:r w:rsidR="002D46D4">
        <w:rPr>
          <w:rFonts w:ascii="Verdana" w:hAnsi="Verdana" w:cs="Arial"/>
          <w:sz w:val="22"/>
          <w:szCs w:val="22"/>
        </w:rPr>
        <w:t>6</w:t>
      </w:r>
      <w:r w:rsidR="007D6B42">
        <w:rPr>
          <w:rFonts w:ascii="Verdana" w:hAnsi="Verdana" w:cs="Arial"/>
          <w:sz w:val="22"/>
          <w:szCs w:val="22"/>
        </w:rPr>
        <w:t xml:space="preserve"> (fecha aproximada)</w:t>
      </w:r>
      <w:r w:rsidRPr="00203E2E">
        <w:rPr>
          <w:rStyle w:val="titulo-parrafo"/>
          <w:rFonts w:ascii="Verdana" w:hAnsi="Verdana" w:cs="Arial"/>
          <w:sz w:val="22"/>
          <w:szCs w:val="22"/>
        </w:rPr>
        <w:t>.</w:t>
      </w:r>
    </w:p>
    <w:p w14:paraId="5EB10D33" w14:textId="6AD16707" w:rsidR="00755D4E" w:rsidRPr="0048438F" w:rsidRDefault="00755D4E" w:rsidP="00755D4E">
      <w:pPr>
        <w:pStyle w:val="NormalWeb"/>
        <w:ind w:right="-1"/>
        <w:rPr>
          <w:rFonts w:ascii="Verdana" w:hAnsi="Verdana"/>
          <w:b/>
          <w:sz w:val="22"/>
          <w:szCs w:val="22"/>
        </w:rPr>
      </w:pPr>
      <w:r w:rsidRPr="0048438F">
        <w:rPr>
          <w:rStyle w:val="titulo-parrafo"/>
          <w:rFonts w:ascii="Verdana" w:hAnsi="Verdana" w:cs="Arial"/>
          <w:b/>
          <w:sz w:val="22"/>
          <w:szCs w:val="22"/>
        </w:rPr>
        <w:t>Responsable de contratación:</w:t>
      </w:r>
      <w:r w:rsidRPr="0048438F">
        <w:rPr>
          <w:rFonts w:ascii="Verdana" w:hAnsi="Verdana" w:cs="Arial"/>
          <w:b/>
          <w:sz w:val="22"/>
          <w:szCs w:val="22"/>
        </w:rPr>
        <w:t xml:space="preserve"> </w:t>
      </w:r>
      <w:r w:rsidRPr="0048438F">
        <w:rPr>
          <w:rFonts w:ascii="Verdana" w:hAnsi="Verdana" w:cs="Arial"/>
          <w:sz w:val="22"/>
          <w:szCs w:val="22"/>
        </w:rPr>
        <w:t>Dña. Pilar Alcaide Azcona</w:t>
      </w:r>
      <w:r w:rsidRPr="0048438F">
        <w:rPr>
          <w:rFonts w:ascii="Verdana" w:hAnsi="Verdana"/>
          <w:b/>
          <w:sz w:val="22"/>
          <w:szCs w:val="22"/>
        </w:rPr>
        <w:t xml:space="preserve"> </w:t>
      </w:r>
    </w:p>
    <w:p w14:paraId="49544826" w14:textId="77777777" w:rsidR="00755D4E" w:rsidRPr="0048438F" w:rsidRDefault="00755D4E" w:rsidP="00755D4E">
      <w:pPr>
        <w:pStyle w:val="NormalWeb"/>
        <w:ind w:right="-1"/>
        <w:rPr>
          <w:rFonts w:ascii="Verdana" w:hAnsi="Verdana"/>
          <w:b/>
          <w:sz w:val="22"/>
          <w:szCs w:val="22"/>
        </w:rPr>
      </w:pPr>
      <w:r w:rsidRPr="0048438F">
        <w:rPr>
          <w:rFonts w:ascii="Verdana" w:hAnsi="Verdana" w:cs="Arial"/>
          <w:sz w:val="22"/>
          <w:szCs w:val="22"/>
        </w:rPr>
        <w:t xml:space="preserve">Teléfono 928390390 </w:t>
      </w:r>
    </w:p>
    <w:p w14:paraId="4160C5DA" w14:textId="01FF2A46" w:rsidR="00755D4E" w:rsidRPr="0048438F" w:rsidRDefault="00755D4E" w:rsidP="00755D4E">
      <w:pPr>
        <w:pStyle w:val="NormalWeb"/>
        <w:ind w:right="-1"/>
        <w:rPr>
          <w:rFonts w:ascii="Verdana" w:hAnsi="Verdana" w:cs="Arial"/>
          <w:sz w:val="22"/>
          <w:szCs w:val="22"/>
        </w:rPr>
      </w:pPr>
      <w:r w:rsidRPr="0048438F">
        <w:rPr>
          <w:rFonts w:ascii="Verdana" w:hAnsi="Verdana" w:cs="Arial"/>
          <w:b/>
          <w:sz w:val="22"/>
          <w:szCs w:val="22"/>
        </w:rPr>
        <w:t>Consultas de los licitadores</w:t>
      </w:r>
      <w:r w:rsidRPr="0048438F">
        <w:rPr>
          <w:rFonts w:ascii="Verdana" w:hAnsi="Verdana" w:cs="Arial"/>
          <w:sz w:val="22"/>
          <w:szCs w:val="22"/>
        </w:rPr>
        <w:t xml:space="preserve">: Al correo electrónico: </w:t>
      </w:r>
      <w:hyperlink r:id="rId8" w:history="1">
        <w:r w:rsidRPr="0048438F">
          <w:rPr>
            <w:rStyle w:val="Hipervnculo"/>
            <w:rFonts w:ascii="Verdana" w:hAnsi="Verdana" w:cs="Arial"/>
            <w:sz w:val="22"/>
            <w:szCs w:val="22"/>
          </w:rPr>
          <w:t>contratacion@camaragc.es</w:t>
        </w:r>
      </w:hyperlink>
      <w:r w:rsidR="0048438F" w:rsidRPr="0048438F">
        <w:rPr>
          <w:rFonts w:ascii="Verdana" w:hAnsi="Verdana" w:cs="Arial"/>
          <w:sz w:val="22"/>
          <w:szCs w:val="22"/>
        </w:rPr>
        <w:t xml:space="preserve"> </w:t>
      </w:r>
    </w:p>
    <w:sectPr w:rsidR="00755D4E" w:rsidRPr="0048438F" w:rsidSect="0009415E">
      <w:headerReference w:type="default" r:id="rId9"/>
      <w:pgSz w:w="11920" w:h="16840"/>
      <w:pgMar w:top="1220" w:right="1580" w:bottom="280" w:left="1280" w:header="225"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CA8C" w14:textId="77777777" w:rsidR="00BD40AC" w:rsidRDefault="00BD40AC" w:rsidP="003E717D">
      <w:r>
        <w:separator/>
      </w:r>
    </w:p>
  </w:endnote>
  <w:endnote w:type="continuationSeparator" w:id="0">
    <w:p w14:paraId="4A3E84F8" w14:textId="77777777" w:rsidR="00BD40AC" w:rsidRDefault="00BD40AC" w:rsidP="003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9714" w14:textId="77777777" w:rsidR="00BD40AC" w:rsidRDefault="00BD40AC" w:rsidP="003E717D">
      <w:r>
        <w:separator/>
      </w:r>
    </w:p>
  </w:footnote>
  <w:footnote w:type="continuationSeparator" w:id="0">
    <w:p w14:paraId="6C4F0B9F" w14:textId="77777777" w:rsidR="00BD40AC" w:rsidRDefault="00BD40AC" w:rsidP="003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622" w14:textId="2C169CBA" w:rsidR="003E717D" w:rsidRDefault="003E717D">
    <w:pPr>
      <w:pStyle w:val="Encabezado"/>
    </w:pPr>
    <w:r w:rsidRPr="003E717D">
      <w:rPr>
        <w:noProof/>
      </w:rPr>
      <w:drawing>
        <wp:anchor distT="0" distB="0" distL="114300" distR="114300" simplePos="0" relativeHeight="251663360" behindDoc="0" locked="0" layoutInCell="1" allowOverlap="1" wp14:anchorId="694CC163" wp14:editId="6D8DBE2E">
          <wp:simplePos x="0" y="0"/>
          <wp:positionH relativeFrom="margin">
            <wp:align>left</wp:align>
          </wp:positionH>
          <wp:positionV relativeFrom="paragraph">
            <wp:posOffset>-54610</wp:posOffset>
          </wp:positionV>
          <wp:extent cx="1409700" cy="5010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010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1C603A87"/>
    <w:multiLevelType w:val="hybridMultilevel"/>
    <w:tmpl w:val="3FF02C6A"/>
    <w:lvl w:ilvl="0" w:tplc="3C249FDC">
      <w:numFmt w:val="bullet"/>
      <w:lvlText w:val="-"/>
      <w:lvlJc w:val="left"/>
      <w:pPr>
        <w:ind w:left="720" w:hanging="360"/>
      </w:pPr>
      <w:rPr>
        <w:rFonts w:ascii="Verdana" w:eastAsiaTheme="minorHAnsi" w:hAnsi="Verdana" w:cstheme="minorBidi"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ED150B"/>
    <w:multiLevelType w:val="hybridMultilevel"/>
    <w:tmpl w:val="E02A6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690EE7"/>
    <w:multiLevelType w:val="hybridMultilevel"/>
    <w:tmpl w:val="CE66D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C90C5E"/>
    <w:multiLevelType w:val="hybridMultilevel"/>
    <w:tmpl w:val="1E6455E0"/>
    <w:lvl w:ilvl="0" w:tplc="82E8A51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745BD9"/>
    <w:multiLevelType w:val="hybridMultilevel"/>
    <w:tmpl w:val="A1EC5254"/>
    <w:lvl w:ilvl="0" w:tplc="69E4EF1C">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333CDE"/>
    <w:multiLevelType w:val="hybridMultilevel"/>
    <w:tmpl w:val="7E8C5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C14E11"/>
    <w:multiLevelType w:val="hybridMultilevel"/>
    <w:tmpl w:val="F1249230"/>
    <w:lvl w:ilvl="0" w:tplc="0C0A0017">
      <w:start w:val="2"/>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A0920F6"/>
    <w:multiLevelType w:val="hybridMultilevel"/>
    <w:tmpl w:val="8B629D2A"/>
    <w:lvl w:ilvl="0" w:tplc="EE9EC9D4">
      <w:start w:val="1"/>
      <w:numFmt w:val="bullet"/>
      <w:lvlText w:val="-"/>
      <w:lvlJc w:val="left"/>
      <w:pPr>
        <w:ind w:left="7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A9AF10C">
      <w:start w:val="1"/>
      <w:numFmt w:val="bullet"/>
      <w:lvlText w:val="o"/>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E0E16">
      <w:start w:val="1"/>
      <w:numFmt w:val="bullet"/>
      <w:lvlText w:val="▪"/>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FEC94F8">
      <w:start w:val="1"/>
      <w:numFmt w:val="bullet"/>
      <w:lvlText w:val="•"/>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24661DC">
      <w:start w:val="1"/>
      <w:numFmt w:val="bullet"/>
      <w:lvlText w:val="o"/>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FBC9722">
      <w:start w:val="1"/>
      <w:numFmt w:val="bullet"/>
      <w:lvlText w:val="▪"/>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7505A42">
      <w:start w:val="1"/>
      <w:numFmt w:val="bullet"/>
      <w:lvlText w:val="•"/>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EF85D1A">
      <w:start w:val="1"/>
      <w:numFmt w:val="bullet"/>
      <w:lvlText w:val="o"/>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D70BDFC">
      <w:start w:val="1"/>
      <w:numFmt w:val="bullet"/>
      <w:lvlText w:val="▪"/>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15C1955"/>
    <w:multiLevelType w:val="multilevel"/>
    <w:tmpl w:val="715C1955"/>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16"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65631178">
    <w:abstractNumId w:val="6"/>
  </w:num>
  <w:num w:numId="2" w16cid:durableId="143083437">
    <w:abstractNumId w:val="13"/>
  </w:num>
  <w:num w:numId="3" w16cid:durableId="1307516922">
    <w:abstractNumId w:val="3"/>
  </w:num>
  <w:num w:numId="4" w16cid:durableId="1362778870">
    <w:abstractNumId w:val="8"/>
  </w:num>
  <w:num w:numId="5" w16cid:durableId="1567447715">
    <w:abstractNumId w:val="7"/>
  </w:num>
  <w:num w:numId="6" w16cid:durableId="1721203919">
    <w:abstractNumId w:val="10"/>
  </w:num>
  <w:num w:numId="7" w16cid:durableId="1059330781">
    <w:abstractNumId w:val="4"/>
  </w:num>
  <w:num w:numId="8" w16cid:durableId="40134847">
    <w:abstractNumId w:val="5"/>
  </w:num>
  <w:num w:numId="9" w16cid:durableId="220991627">
    <w:abstractNumId w:val="2"/>
  </w:num>
  <w:num w:numId="10" w16cid:durableId="1637491191">
    <w:abstractNumId w:val="14"/>
  </w:num>
  <w:num w:numId="11" w16cid:durableId="1387491461">
    <w:abstractNumId w:val="9"/>
  </w:num>
  <w:num w:numId="12" w16cid:durableId="1583753324">
    <w:abstractNumId w:val="1"/>
  </w:num>
  <w:num w:numId="13" w16cid:durableId="4695176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474990">
    <w:abstractNumId w:val="16"/>
  </w:num>
  <w:num w:numId="15" w16cid:durableId="1619802377">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16" w16cid:durableId="1287008630">
    <w:abstractNumId w:val="15"/>
    <w:lvlOverride w:ilvl="0">
      <w:startOverride w:val="1"/>
    </w:lvlOverride>
  </w:num>
  <w:num w:numId="17" w16cid:durableId="1655332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50"/>
    <w:rsid w:val="000207A0"/>
    <w:rsid w:val="000612AE"/>
    <w:rsid w:val="000854A9"/>
    <w:rsid w:val="0009001E"/>
    <w:rsid w:val="000912C1"/>
    <w:rsid w:val="0009415E"/>
    <w:rsid w:val="000978EE"/>
    <w:rsid w:val="000A043A"/>
    <w:rsid w:val="000B4E9E"/>
    <w:rsid w:val="000C2BF3"/>
    <w:rsid w:val="000C6AE4"/>
    <w:rsid w:val="000D6733"/>
    <w:rsid w:val="000F4B11"/>
    <w:rsid w:val="001708E2"/>
    <w:rsid w:val="00186220"/>
    <w:rsid w:val="001B726F"/>
    <w:rsid w:val="001C296A"/>
    <w:rsid w:val="001C75B9"/>
    <w:rsid w:val="001E4885"/>
    <w:rsid w:val="00203E2E"/>
    <w:rsid w:val="00204150"/>
    <w:rsid w:val="002115B0"/>
    <w:rsid w:val="00245627"/>
    <w:rsid w:val="002457F3"/>
    <w:rsid w:val="00266C61"/>
    <w:rsid w:val="002740B7"/>
    <w:rsid w:val="00274F76"/>
    <w:rsid w:val="00283493"/>
    <w:rsid w:val="002D46D4"/>
    <w:rsid w:val="002D7A52"/>
    <w:rsid w:val="00317A29"/>
    <w:rsid w:val="0032129F"/>
    <w:rsid w:val="00345D19"/>
    <w:rsid w:val="00346995"/>
    <w:rsid w:val="0039465F"/>
    <w:rsid w:val="003C0E8B"/>
    <w:rsid w:val="003D15F7"/>
    <w:rsid w:val="003D2B52"/>
    <w:rsid w:val="003E717D"/>
    <w:rsid w:val="00426879"/>
    <w:rsid w:val="00431ABA"/>
    <w:rsid w:val="00456E1C"/>
    <w:rsid w:val="00461D5F"/>
    <w:rsid w:val="0048438F"/>
    <w:rsid w:val="004A17A6"/>
    <w:rsid w:val="004B4645"/>
    <w:rsid w:val="004D23FF"/>
    <w:rsid w:val="00522D5D"/>
    <w:rsid w:val="0056158E"/>
    <w:rsid w:val="0057593B"/>
    <w:rsid w:val="00576CD4"/>
    <w:rsid w:val="00584A12"/>
    <w:rsid w:val="005E4DDC"/>
    <w:rsid w:val="005F4459"/>
    <w:rsid w:val="006263E2"/>
    <w:rsid w:val="00646CDB"/>
    <w:rsid w:val="006527EE"/>
    <w:rsid w:val="00673957"/>
    <w:rsid w:val="00685C6A"/>
    <w:rsid w:val="00755D4E"/>
    <w:rsid w:val="007D2082"/>
    <w:rsid w:val="007D2D23"/>
    <w:rsid w:val="007D6B42"/>
    <w:rsid w:val="007E5C5E"/>
    <w:rsid w:val="007F0AFA"/>
    <w:rsid w:val="0085329A"/>
    <w:rsid w:val="00861B1B"/>
    <w:rsid w:val="008A6233"/>
    <w:rsid w:val="008C0205"/>
    <w:rsid w:val="008C1C85"/>
    <w:rsid w:val="008C3D83"/>
    <w:rsid w:val="008E04E3"/>
    <w:rsid w:val="0090228A"/>
    <w:rsid w:val="009048F4"/>
    <w:rsid w:val="0090620E"/>
    <w:rsid w:val="00910695"/>
    <w:rsid w:val="00911491"/>
    <w:rsid w:val="00973C6B"/>
    <w:rsid w:val="00995F66"/>
    <w:rsid w:val="009D3E82"/>
    <w:rsid w:val="009D5987"/>
    <w:rsid w:val="009F694F"/>
    <w:rsid w:val="00A56957"/>
    <w:rsid w:val="00A74CCE"/>
    <w:rsid w:val="00AC59BA"/>
    <w:rsid w:val="00AD5C3B"/>
    <w:rsid w:val="00AD6807"/>
    <w:rsid w:val="00B14B89"/>
    <w:rsid w:val="00B225D2"/>
    <w:rsid w:val="00B345F4"/>
    <w:rsid w:val="00B531B0"/>
    <w:rsid w:val="00B53EA2"/>
    <w:rsid w:val="00B61FDE"/>
    <w:rsid w:val="00B66624"/>
    <w:rsid w:val="00BB0BC8"/>
    <w:rsid w:val="00BD40AC"/>
    <w:rsid w:val="00BE5C22"/>
    <w:rsid w:val="00C3555E"/>
    <w:rsid w:val="00C40006"/>
    <w:rsid w:val="00C85E96"/>
    <w:rsid w:val="00D10C69"/>
    <w:rsid w:val="00D47E15"/>
    <w:rsid w:val="00D513EB"/>
    <w:rsid w:val="00D7289E"/>
    <w:rsid w:val="00D86150"/>
    <w:rsid w:val="00DA04E3"/>
    <w:rsid w:val="00DA3FCF"/>
    <w:rsid w:val="00DC4F6A"/>
    <w:rsid w:val="00DF4D70"/>
    <w:rsid w:val="00E172EA"/>
    <w:rsid w:val="00E30F50"/>
    <w:rsid w:val="00E34798"/>
    <w:rsid w:val="00E537AA"/>
    <w:rsid w:val="00E7328B"/>
    <w:rsid w:val="00E73640"/>
    <w:rsid w:val="00EA1703"/>
    <w:rsid w:val="00EB15EC"/>
    <w:rsid w:val="00EC3EF1"/>
    <w:rsid w:val="00EF70C2"/>
    <w:rsid w:val="00F27677"/>
    <w:rsid w:val="00F70F17"/>
    <w:rsid w:val="00FD7CE0"/>
    <w:rsid w:val="00FE44C7"/>
    <w:rsid w:val="00FF26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D66B"/>
  <w15:chartTrackingRefBased/>
  <w15:docId w15:val="{9E9BE3A9-312A-425A-90D5-3F0DF4F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EE"/>
    <w:pPr>
      <w:spacing w:after="0" w:line="240" w:lineRule="auto"/>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0F5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30F50"/>
    <w:pPr>
      <w:autoSpaceDE w:val="0"/>
      <w:autoSpaceDN w:val="0"/>
      <w:adjustRightInd w:val="0"/>
      <w:spacing w:after="0" w:line="240" w:lineRule="auto"/>
    </w:pPr>
    <w:rPr>
      <w:rFonts w:ascii="Verdana" w:eastAsia="Times New Roman" w:hAnsi="Verdana" w:cs="Verdana"/>
      <w:color w:val="000000"/>
      <w:sz w:val="24"/>
      <w:szCs w:val="24"/>
    </w:rPr>
  </w:style>
  <w:style w:type="paragraph" w:styleId="Encabezado">
    <w:name w:val="header"/>
    <w:basedOn w:val="Normal"/>
    <w:link w:val="EncabezadoCar"/>
    <w:uiPriority w:val="99"/>
    <w:unhideWhenUsed/>
    <w:rsid w:val="003E717D"/>
    <w:pPr>
      <w:tabs>
        <w:tab w:val="center" w:pos="4252"/>
        <w:tab w:val="right" w:pos="8504"/>
      </w:tabs>
    </w:pPr>
  </w:style>
  <w:style w:type="character" w:customStyle="1" w:styleId="EncabezadoCar">
    <w:name w:val="Encabezado Car"/>
    <w:basedOn w:val="Fuentedeprrafopredeter"/>
    <w:link w:val="Encabezado"/>
    <w:uiPriority w:val="99"/>
    <w:rsid w:val="003E717D"/>
  </w:style>
  <w:style w:type="paragraph" w:styleId="Piedepgina">
    <w:name w:val="footer"/>
    <w:basedOn w:val="Normal"/>
    <w:link w:val="PiedepginaCar"/>
    <w:uiPriority w:val="99"/>
    <w:unhideWhenUsed/>
    <w:rsid w:val="003E717D"/>
    <w:pPr>
      <w:tabs>
        <w:tab w:val="center" w:pos="4252"/>
        <w:tab w:val="right" w:pos="8504"/>
      </w:tabs>
    </w:pPr>
  </w:style>
  <w:style w:type="character" w:customStyle="1" w:styleId="PiedepginaCar">
    <w:name w:val="Pie de página Car"/>
    <w:basedOn w:val="Fuentedeprrafopredeter"/>
    <w:link w:val="Piedepgina"/>
    <w:uiPriority w:val="99"/>
    <w:rsid w:val="003E717D"/>
  </w:style>
  <w:style w:type="character" w:styleId="Hipervnculo">
    <w:name w:val="Hyperlink"/>
    <w:uiPriority w:val="99"/>
    <w:unhideWhenUsed/>
    <w:rsid w:val="000F4B11"/>
    <w:rPr>
      <w:color w:val="0000FF"/>
      <w:u w:val="single"/>
    </w:rPr>
  </w:style>
  <w:style w:type="paragraph" w:styleId="NormalWeb">
    <w:name w:val="Normal (Web)"/>
    <w:basedOn w:val="Normal"/>
    <w:uiPriority w:val="99"/>
    <w:unhideWhenUsed/>
    <w:rsid w:val="000F4B11"/>
    <w:pPr>
      <w:spacing w:before="100" w:beforeAutospacing="1" w:after="100" w:afterAutospacing="1"/>
    </w:pPr>
    <w:rPr>
      <w:lang w:val="es-ES"/>
    </w:rPr>
  </w:style>
  <w:style w:type="paragraph" w:styleId="Prrafodelista">
    <w:name w:val="List Paragraph"/>
    <w:basedOn w:val="Normal"/>
    <w:uiPriority w:val="34"/>
    <w:qFormat/>
    <w:rsid w:val="000F4B11"/>
    <w:pPr>
      <w:ind w:left="708"/>
    </w:pPr>
    <w:rPr>
      <w:lang w:val="en-US" w:eastAsia="en-US"/>
    </w:rPr>
  </w:style>
  <w:style w:type="paragraph" w:customStyle="1" w:styleId="Standard">
    <w:name w:val="Standard"/>
    <w:rsid w:val="000F4B11"/>
    <w:pPr>
      <w:suppressAutoHyphens/>
      <w:autoSpaceDN w:val="0"/>
      <w:spacing w:after="0" w:line="240" w:lineRule="auto"/>
    </w:pPr>
    <w:rPr>
      <w:rFonts w:ascii="Times New Roman" w:eastAsia="Times New Roman" w:hAnsi="Times New Roman" w:cs="Times New Roman"/>
      <w:kern w:val="3"/>
      <w:sz w:val="28"/>
      <w:szCs w:val="20"/>
      <w:lang w:eastAsia="zh-CN"/>
    </w:rPr>
  </w:style>
  <w:style w:type="paragraph" w:customStyle="1" w:styleId="TableContents">
    <w:name w:val="Table Contents"/>
    <w:basedOn w:val="Standard"/>
    <w:uiPriority w:val="99"/>
    <w:rsid w:val="000F4B11"/>
    <w:pPr>
      <w:suppressLineNumbers/>
    </w:pPr>
  </w:style>
  <w:style w:type="paragraph" w:customStyle="1" w:styleId="TableHeading">
    <w:name w:val="Table Heading"/>
    <w:basedOn w:val="TableContents"/>
    <w:uiPriority w:val="99"/>
    <w:rsid w:val="000F4B11"/>
    <w:pPr>
      <w:jc w:val="center"/>
    </w:pPr>
    <w:rPr>
      <w:b/>
      <w:bCs/>
    </w:rPr>
  </w:style>
  <w:style w:type="character" w:customStyle="1" w:styleId="titulo-parrafo">
    <w:name w:val="titulo-parrafo"/>
    <w:basedOn w:val="Fuentedeprrafopredeter"/>
    <w:rsid w:val="000F4B11"/>
  </w:style>
  <w:style w:type="paragraph" w:customStyle="1" w:styleId="Style1">
    <w:name w:val="Style 1"/>
    <w:basedOn w:val="Normal"/>
    <w:rsid w:val="0090620E"/>
    <w:pPr>
      <w:widowControl w:val="0"/>
      <w:autoSpaceDE w:val="0"/>
      <w:autoSpaceDN w:val="0"/>
      <w:adjustRightInd w:val="0"/>
    </w:pPr>
    <w:rPr>
      <w:lang w:val="es-ES"/>
    </w:rPr>
  </w:style>
  <w:style w:type="character" w:styleId="Mencinsinresolver">
    <w:name w:val="Unresolved Mention"/>
    <w:basedOn w:val="Fuentedeprrafopredeter"/>
    <w:uiPriority w:val="99"/>
    <w:semiHidden/>
    <w:unhideWhenUsed/>
    <w:rsid w:val="00DA3FCF"/>
    <w:rPr>
      <w:color w:val="605E5C"/>
      <w:shd w:val="clear" w:color="auto" w:fill="E1DFDD"/>
    </w:rPr>
  </w:style>
  <w:style w:type="paragraph" w:styleId="Textodeglobo">
    <w:name w:val="Balloon Text"/>
    <w:basedOn w:val="Normal"/>
    <w:link w:val="TextodegloboCar"/>
    <w:uiPriority w:val="99"/>
    <w:semiHidden/>
    <w:unhideWhenUsed/>
    <w:rsid w:val="0032129F"/>
    <w:rPr>
      <w:rFonts w:ascii="Segoe U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32129F"/>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32129F"/>
    <w:rPr>
      <w:sz w:val="16"/>
      <w:szCs w:val="16"/>
    </w:rPr>
  </w:style>
  <w:style w:type="paragraph" w:styleId="Textocomentario">
    <w:name w:val="annotation text"/>
    <w:basedOn w:val="Normal"/>
    <w:link w:val="TextocomentarioCar"/>
    <w:uiPriority w:val="99"/>
    <w:unhideWhenUsed/>
    <w:rsid w:val="0032129F"/>
    <w:rPr>
      <w:sz w:val="20"/>
      <w:szCs w:val="20"/>
      <w:lang w:val="es-ES" w:eastAsia="en-US"/>
    </w:rPr>
  </w:style>
  <w:style w:type="character" w:customStyle="1" w:styleId="TextocomentarioCar">
    <w:name w:val="Texto comentario Car"/>
    <w:basedOn w:val="Fuentedeprrafopredeter"/>
    <w:link w:val="Textocomentario"/>
    <w:uiPriority w:val="99"/>
    <w:rsid w:val="0032129F"/>
    <w:rPr>
      <w:rFonts w:ascii="Times New Roman" w:eastAsia="Times New Roman" w:hAnsi="Times New Roman" w:cs="Times New Roman"/>
      <w:sz w:val="20"/>
      <w:szCs w:val="20"/>
    </w:rPr>
  </w:style>
  <w:style w:type="table" w:customStyle="1" w:styleId="TableGrid">
    <w:name w:val="TableGrid"/>
    <w:rsid w:val="00AD5C3B"/>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5867">
      <w:bodyDiv w:val="1"/>
      <w:marLeft w:val="0"/>
      <w:marRight w:val="0"/>
      <w:marTop w:val="0"/>
      <w:marBottom w:val="0"/>
      <w:divBdr>
        <w:top w:val="none" w:sz="0" w:space="0" w:color="auto"/>
        <w:left w:val="none" w:sz="0" w:space="0" w:color="auto"/>
        <w:bottom w:val="none" w:sz="0" w:space="0" w:color="auto"/>
        <w:right w:val="none" w:sz="0" w:space="0" w:color="auto"/>
      </w:divBdr>
    </w:div>
    <w:div w:id="1047753295">
      <w:bodyDiv w:val="1"/>
      <w:marLeft w:val="0"/>
      <w:marRight w:val="0"/>
      <w:marTop w:val="0"/>
      <w:marBottom w:val="0"/>
      <w:divBdr>
        <w:top w:val="none" w:sz="0" w:space="0" w:color="auto"/>
        <w:left w:val="none" w:sz="0" w:space="0" w:color="auto"/>
        <w:bottom w:val="none" w:sz="0" w:space="0" w:color="auto"/>
        <w:right w:val="none" w:sz="0" w:space="0" w:color="auto"/>
      </w:divBdr>
    </w:div>
    <w:div w:id="165964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camarag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30A9-C4C2-4A7A-A18C-DF6A2B33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971</Words>
  <Characters>5346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10</cp:revision>
  <cp:lastPrinted>2018-08-21T09:58:00Z</cp:lastPrinted>
  <dcterms:created xsi:type="dcterms:W3CDTF">2024-03-19T11:28:00Z</dcterms:created>
  <dcterms:modified xsi:type="dcterms:W3CDTF">2026-03-06T09:44:00Z</dcterms:modified>
</cp:coreProperties>
</file>